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74" w:rsidRPr="00E37C81" w:rsidRDefault="009C6574" w:rsidP="009C6574">
      <w:pPr>
        <w:widowControl w:val="0"/>
        <w:jc w:val="right"/>
        <w:rPr>
          <w:sz w:val="22"/>
          <w:szCs w:val="22"/>
        </w:rPr>
      </w:pPr>
      <w:r w:rsidRPr="00E37C81">
        <w:rPr>
          <w:sz w:val="22"/>
          <w:szCs w:val="22"/>
        </w:rPr>
        <w:t xml:space="preserve">Приложение № 2 </w:t>
      </w:r>
    </w:p>
    <w:p w:rsidR="009C6574" w:rsidRPr="00E37C81" w:rsidRDefault="009C6574" w:rsidP="009C6574">
      <w:pPr>
        <w:widowControl w:val="0"/>
        <w:jc w:val="right"/>
        <w:rPr>
          <w:sz w:val="22"/>
          <w:szCs w:val="22"/>
        </w:rPr>
      </w:pPr>
      <w:r w:rsidRPr="00E37C81">
        <w:rPr>
          <w:sz w:val="22"/>
          <w:szCs w:val="22"/>
        </w:rPr>
        <w:t xml:space="preserve">к муниципальной программе «Экономическое </w:t>
      </w:r>
    </w:p>
    <w:p w:rsidR="009C6574" w:rsidRPr="00E37C81" w:rsidRDefault="009C6574" w:rsidP="009C6574">
      <w:pPr>
        <w:widowControl w:val="0"/>
        <w:jc w:val="right"/>
        <w:rPr>
          <w:sz w:val="22"/>
          <w:szCs w:val="22"/>
        </w:rPr>
      </w:pPr>
      <w:r w:rsidRPr="00E37C81">
        <w:rPr>
          <w:sz w:val="22"/>
          <w:szCs w:val="22"/>
        </w:rPr>
        <w:t xml:space="preserve">развитие и инвестиционная деятельность </w:t>
      </w:r>
      <w:r>
        <w:rPr>
          <w:sz w:val="22"/>
          <w:szCs w:val="22"/>
        </w:rPr>
        <w:br/>
      </w:r>
      <w:r w:rsidRPr="00E37C81">
        <w:rPr>
          <w:sz w:val="22"/>
          <w:szCs w:val="22"/>
        </w:rPr>
        <w:t xml:space="preserve">на территории Мезенского  муниципального  </w:t>
      </w:r>
    </w:p>
    <w:p w:rsidR="009C6574" w:rsidRPr="00E37C81" w:rsidRDefault="009C6574" w:rsidP="009C6574">
      <w:pPr>
        <w:widowControl w:val="0"/>
        <w:jc w:val="right"/>
        <w:rPr>
          <w:b/>
          <w:color w:val="000000"/>
          <w:sz w:val="22"/>
          <w:szCs w:val="22"/>
        </w:rPr>
      </w:pPr>
      <w:r w:rsidRPr="00E37C81">
        <w:rPr>
          <w:sz w:val="22"/>
          <w:szCs w:val="22"/>
        </w:rPr>
        <w:t>округа Архангельской области</w:t>
      </w:r>
      <w:r>
        <w:rPr>
          <w:sz w:val="22"/>
          <w:szCs w:val="22"/>
        </w:rPr>
        <w:t>»</w:t>
      </w:r>
    </w:p>
    <w:p w:rsidR="009C6574" w:rsidRPr="00E37C81" w:rsidRDefault="009C6574" w:rsidP="009C6574">
      <w:pPr>
        <w:widowControl w:val="0"/>
        <w:rPr>
          <w:b/>
          <w:color w:val="000000"/>
          <w:sz w:val="28"/>
          <w:szCs w:val="28"/>
        </w:rPr>
      </w:pPr>
    </w:p>
    <w:p w:rsidR="009C6574" w:rsidRPr="00E37C81" w:rsidRDefault="009C6574" w:rsidP="009C6574">
      <w:pPr>
        <w:widowControl w:val="0"/>
        <w:jc w:val="center"/>
        <w:rPr>
          <w:b/>
          <w:color w:val="000000"/>
          <w:sz w:val="28"/>
          <w:szCs w:val="28"/>
        </w:rPr>
      </w:pPr>
    </w:p>
    <w:p w:rsidR="009C6574" w:rsidRPr="00E37C81" w:rsidRDefault="009C6574" w:rsidP="009C6574">
      <w:pPr>
        <w:widowControl w:val="0"/>
        <w:tabs>
          <w:tab w:val="left" w:pos="1134"/>
        </w:tabs>
        <w:jc w:val="center"/>
        <w:rPr>
          <w:b/>
          <w:color w:val="000000"/>
        </w:rPr>
      </w:pPr>
      <w:hyperlink w:anchor="P44" w:history="1">
        <w:r w:rsidRPr="00E37C81">
          <w:rPr>
            <w:b/>
            <w:color w:val="000000"/>
          </w:rPr>
          <w:t>ПОРЯДОК</w:t>
        </w:r>
      </w:hyperlink>
    </w:p>
    <w:p w:rsidR="009C6574" w:rsidRPr="00E37C81" w:rsidRDefault="009C6574" w:rsidP="009C6574">
      <w:pPr>
        <w:widowControl w:val="0"/>
        <w:tabs>
          <w:tab w:val="left" w:pos="1134"/>
        </w:tabs>
        <w:jc w:val="center"/>
        <w:outlineLvl w:val="1"/>
        <w:rPr>
          <w:b/>
          <w:color w:val="000000"/>
        </w:rPr>
      </w:pPr>
      <w:r w:rsidRPr="00E37C81">
        <w:rPr>
          <w:b/>
        </w:rPr>
        <w:t xml:space="preserve">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</w:t>
      </w:r>
      <w:r w:rsidRPr="00E37C81">
        <w:rPr>
          <w:b/>
          <w:color w:val="000000"/>
        </w:rPr>
        <w:t>на обеспечение жителей Мезенского муниципального округа услугами торговли</w:t>
      </w:r>
    </w:p>
    <w:p w:rsidR="009C6574" w:rsidRPr="00E37C81" w:rsidRDefault="009C6574" w:rsidP="009C6574">
      <w:pPr>
        <w:widowControl w:val="0"/>
        <w:tabs>
          <w:tab w:val="left" w:pos="1134"/>
        </w:tabs>
        <w:jc w:val="center"/>
        <w:outlineLvl w:val="1"/>
        <w:rPr>
          <w:color w:val="000000"/>
        </w:rPr>
      </w:pPr>
    </w:p>
    <w:p w:rsidR="009C6574" w:rsidRPr="00E37C81" w:rsidRDefault="009C6574" w:rsidP="009C6574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1"/>
        <w:rPr>
          <w:b/>
          <w:color w:val="000000"/>
        </w:rPr>
      </w:pPr>
      <w:r w:rsidRPr="00E37C81">
        <w:rPr>
          <w:b/>
          <w:color w:val="000000"/>
        </w:rPr>
        <w:t xml:space="preserve"> Общие положения</w:t>
      </w:r>
    </w:p>
    <w:p w:rsidR="009C6574" w:rsidRPr="00E37C81" w:rsidRDefault="009C6574" w:rsidP="009C6574">
      <w:pPr>
        <w:widowControl w:val="0"/>
        <w:tabs>
          <w:tab w:val="left" w:pos="1134"/>
        </w:tabs>
        <w:autoSpaceDE w:val="0"/>
        <w:autoSpaceDN w:val="0"/>
        <w:outlineLvl w:val="1"/>
        <w:rPr>
          <w:b/>
          <w:color w:val="000000"/>
        </w:rPr>
      </w:pPr>
    </w:p>
    <w:p w:rsidR="009C6574" w:rsidRPr="00E37C81" w:rsidRDefault="009C6574" w:rsidP="009C6574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1678C2">
        <w:rPr>
          <w:rFonts w:eastAsia="Calibri"/>
          <w:color w:val="000000"/>
          <w:lang w:eastAsia="en-US"/>
        </w:rPr>
        <w:t xml:space="preserve">1. </w:t>
      </w:r>
      <w:r w:rsidRPr="00145E20">
        <w:rPr>
          <w:rFonts w:eastAsia="Calibri"/>
          <w:color w:val="000000"/>
          <w:lang w:eastAsia="en-US"/>
        </w:rPr>
        <w:t xml:space="preserve">Настоящий Порядок, разработанный в соответствии со статьей 78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</w:t>
      </w:r>
      <w:r>
        <w:rPr>
          <w:rFonts w:eastAsia="Calibri"/>
          <w:color w:val="000000"/>
          <w:lang w:eastAsia="en-US"/>
        </w:rPr>
        <w:t>Федерации от 25.10.2023. №1782</w:t>
      </w:r>
      <w:r w:rsidRPr="00145E20">
        <w:rPr>
          <w:rFonts w:eastAsia="Calibri"/>
          <w:color w:val="000000"/>
          <w:lang w:eastAsia="en-US"/>
        </w:rPr>
        <w:t>,</w:t>
      </w:r>
      <w:r w:rsidRPr="001678C2">
        <w:rPr>
          <w:rFonts w:eastAsia="Calibri"/>
          <w:color w:val="000000"/>
          <w:lang w:eastAsia="en-US"/>
        </w:rPr>
        <w:t xml:space="preserve"> областным законом от 24 сентября 2010 года № 203-15-ОЗ «</w:t>
      </w:r>
      <w:r w:rsidRPr="001678C2">
        <w:rPr>
          <w:rFonts w:eastAsia="Calibri"/>
          <w:lang w:eastAsia="en-US"/>
        </w:rPr>
        <w:t xml:space="preserve">О предоставлении из областного бюджета субсидий местным бюджетам муниципальных районов Архангельской области на </w:t>
      </w:r>
      <w:proofErr w:type="spellStart"/>
      <w:r w:rsidRPr="001678C2">
        <w:rPr>
          <w:rFonts w:eastAsia="Calibri"/>
          <w:lang w:eastAsia="en-US"/>
        </w:rPr>
        <w:t>софинансирование</w:t>
      </w:r>
      <w:proofErr w:type="spellEnd"/>
      <w:r w:rsidRPr="001678C2">
        <w:rPr>
          <w:rFonts w:eastAsia="Calibri"/>
          <w:lang w:eastAsia="en-US"/>
        </w:rPr>
        <w:t xml:space="preserve"> расходов по созданию условий для обеспечения поселений услугами торговли, местным бюджетам муниципальных округов Архангельской области на </w:t>
      </w:r>
      <w:proofErr w:type="spellStart"/>
      <w:r w:rsidRPr="001678C2">
        <w:rPr>
          <w:rFonts w:eastAsia="Calibri"/>
          <w:lang w:eastAsia="en-US"/>
        </w:rPr>
        <w:t>софинансирование</w:t>
      </w:r>
      <w:proofErr w:type="spellEnd"/>
      <w:r w:rsidRPr="001678C2">
        <w:rPr>
          <w:rFonts w:eastAsia="Calibri"/>
          <w:lang w:eastAsia="en-US"/>
        </w:rPr>
        <w:t xml:space="preserve"> расходов по созданию условий для обеспечения жителей муниципальных округов Архангельской области услугами торговли и местным бюджетам городских округов Архангельской области на </w:t>
      </w:r>
      <w:proofErr w:type="spellStart"/>
      <w:r w:rsidRPr="001678C2">
        <w:rPr>
          <w:rFonts w:eastAsia="Calibri"/>
          <w:lang w:eastAsia="en-US"/>
        </w:rPr>
        <w:t>софинансирование</w:t>
      </w:r>
      <w:proofErr w:type="spellEnd"/>
      <w:r w:rsidRPr="001678C2">
        <w:rPr>
          <w:rFonts w:eastAsia="Calibri"/>
          <w:lang w:eastAsia="en-US"/>
        </w:rPr>
        <w:t xml:space="preserve"> расходов по созданию условий для обеспечение жителей городских округов Архангельской области услугами торговли», </w:t>
      </w:r>
      <w:r w:rsidRPr="001678C2">
        <w:rPr>
          <w:rFonts w:eastAsia="Calibri"/>
          <w:color w:val="000000"/>
          <w:lang w:eastAsia="en-US"/>
        </w:rPr>
        <w:t xml:space="preserve">муниципальной программой </w:t>
      </w:r>
      <w:r w:rsidRPr="00E37C81">
        <w:rPr>
          <w:rFonts w:eastAsia="Calibri"/>
          <w:color w:val="000000"/>
          <w:lang w:eastAsia="en-US"/>
        </w:rPr>
        <w:t>«Экономическое развитие и инвестиционная деятельность на территории Мезенского муниципального округа Архангельской области</w:t>
      </w:r>
      <w:r>
        <w:rPr>
          <w:rFonts w:eastAsia="Calibri"/>
          <w:color w:val="000000"/>
          <w:lang w:eastAsia="en-US"/>
        </w:rPr>
        <w:t>»</w:t>
      </w:r>
      <w:r w:rsidRPr="00E37C81">
        <w:rPr>
          <w:rFonts w:eastAsia="Calibri"/>
          <w:color w:val="000000"/>
          <w:lang w:eastAsia="en-US"/>
        </w:rPr>
        <w:t xml:space="preserve">, утвержденной постановлением администрации муниципального образования «Мезенский район» </w:t>
      </w:r>
      <w:r>
        <w:rPr>
          <w:rFonts w:eastAsia="Calibri"/>
          <w:color w:val="000000"/>
          <w:lang w:eastAsia="en-US"/>
        </w:rPr>
        <w:t>09.09.2022 № 566,</w:t>
      </w:r>
      <w:r w:rsidRPr="00145E20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(</w:t>
      </w:r>
      <w:r w:rsidRPr="00145E20">
        <w:rPr>
          <w:rFonts w:eastAsia="Calibri"/>
          <w:color w:val="000000"/>
          <w:lang w:eastAsia="en-US"/>
        </w:rPr>
        <w:t>в ред. постановлений администрации Мезенского муниципального округа от 19.01.2023 № 40, от 05.07.2023 № 557, от 19.10.2023 № 874, от 19.03.2024 №154)</w:t>
      </w:r>
      <w:r>
        <w:rPr>
          <w:rFonts w:eastAsia="Calibri"/>
          <w:color w:val="000000"/>
          <w:lang w:eastAsia="en-US"/>
        </w:rPr>
        <w:t xml:space="preserve"> </w:t>
      </w:r>
      <w:r w:rsidRPr="00297182">
        <w:rPr>
          <w:rFonts w:eastAsia="Calibri"/>
          <w:color w:val="000000"/>
          <w:lang w:eastAsia="en-US"/>
        </w:rPr>
        <w:t>(далее – муниципальная программа</w:t>
      </w:r>
      <w:r w:rsidRPr="001678C2">
        <w:rPr>
          <w:rFonts w:eastAsia="Calibri"/>
          <w:color w:val="000000"/>
          <w:lang w:eastAsia="en-US"/>
        </w:rPr>
        <w:t>)</w:t>
      </w:r>
      <w:r w:rsidRPr="001678C2">
        <w:rPr>
          <w:rFonts w:eastAsia="Calibri"/>
          <w:lang w:eastAsia="en-US"/>
        </w:rPr>
        <w:t>,</w:t>
      </w:r>
      <w:r w:rsidRPr="001678C2">
        <w:rPr>
          <w:rFonts w:eastAsia="Calibri"/>
          <w:color w:val="000000"/>
          <w:lang w:eastAsia="en-US"/>
        </w:rPr>
        <w:t xml:space="preserve">  определяет условия и порядок</w:t>
      </w:r>
      <w:r w:rsidRPr="00E37C81">
        <w:rPr>
          <w:rFonts w:eastAsia="Calibri"/>
          <w:color w:val="000000"/>
          <w:lang w:eastAsia="en-US"/>
        </w:rPr>
        <w:t xml:space="preserve"> предоставления из бюджета Мезенского муниципального округа (далее – местного бюджета)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на обеспечение жителей Мезенского муниципального округа услугами торговли (далее – субсидия).</w:t>
      </w:r>
    </w:p>
    <w:p w:rsidR="009C6574" w:rsidRPr="00E37C81" w:rsidRDefault="009C6574" w:rsidP="009C6574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>Субсидия предоставляется</w:t>
      </w:r>
      <w:r w:rsidRPr="00E37C81">
        <w:rPr>
          <w:rFonts w:eastAsia="Calibri"/>
          <w:lang w:eastAsia="en-US"/>
        </w:rPr>
        <w:t xml:space="preserve"> в </w:t>
      </w:r>
      <w:r w:rsidRPr="00E37C81">
        <w:rPr>
          <w:rFonts w:eastAsia="Calibri"/>
          <w:color w:val="000000"/>
          <w:lang w:eastAsia="en-US"/>
        </w:rPr>
        <w:t>целях обеспечения бесперебойного снабжения жителей труднодоступных населенных пунктов Мезенского муниципального округа (далее – населенные пункты), отдельными видами товаров первой необходимости в виде частичной компенсации затрат на их доставку поставщиком.</w:t>
      </w:r>
    </w:p>
    <w:p w:rsidR="009C6574" w:rsidRPr="001678C2" w:rsidRDefault="009C6574" w:rsidP="009C6574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1678C2">
        <w:rPr>
          <w:rFonts w:eastAsia="Calibri"/>
          <w:lang w:eastAsia="en-US"/>
        </w:rPr>
        <w:t>Главным распорядителем средств местного бюджета, предусмотренных на предоставление субсидий, является администрация Мезенского муниципального округа (далее – администрация).</w:t>
      </w:r>
    </w:p>
    <w:p w:rsidR="009C6574" w:rsidRPr="001678C2" w:rsidRDefault="009C6574" w:rsidP="009C6574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1678C2">
        <w:rPr>
          <w:rFonts w:eastAsia="Calibri"/>
          <w:lang w:eastAsia="en-US"/>
        </w:rPr>
        <w:t xml:space="preserve">Получателями субсидий являются юридические лица и индивидуальные предприниматели (далее – поставщики, участники отбора), осуществляющие доставку товаров в населенные пункты, указанные в перечне труднодоступных населенных пунктов Мезенского муниципального округа утвержденном решением Собрания депутатов </w:t>
      </w:r>
      <w:r w:rsidRPr="001678C2">
        <w:rPr>
          <w:rFonts w:eastAsia="Calibri"/>
          <w:lang w:eastAsia="en-US"/>
        </w:rPr>
        <w:lastRenderedPageBreak/>
        <w:t>Мезенского муниципального округа и заключившие с администрацией соглашения (договоры) о предоставление субсидий (далее – соглашение).</w:t>
      </w:r>
    </w:p>
    <w:p w:rsidR="009C6574" w:rsidRPr="00E37C81" w:rsidRDefault="009C6574" w:rsidP="009C6574">
      <w:pPr>
        <w:numPr>
          <w:ilvl w:val="2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E37C81">
        <w:rPr>
          <w:rFonts w:eastAsia="Calibri"/>
          <w:lang w:eastAsia="en-US"/>
        </w:rPr>
        <w:t xml:space="preserve">Субсидии предоставляются поставщикам за фактически понесенные за четвертый квартал отчетного года и первый, второй, третий кварталы текущего года затраты, связанные с доставкой товаров, реализуемых населению с соблюдением минимальной периодичности доставки товаров, минимального ассортиментного перечня товаров, минимального количества привозимых товаров, установленных </w:t>
      </w:r>
      <w:r w:rsidRPr="00E37C81">
        <w:rPr>
          <w:rFonts w:eastAsia="Calibri"/>
          <w:color w:val="000000"/>
          <w:lang w:eastAsia="en-US"/>
        </w:rPr>
        <w:t>решением Собрания депутатов Мезенского муниципального округа.</w:t>
      </w:r>
    </w:p>
    <w:p w:rsidR="009C6574" w:rsidRPr="00616846" w:rsidRDefault="009C6574" w:rsidP="009C6574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E37C81">
        <w:rPr>
          <w:rFonts w:eastAsia="Calibri"/>
          <w:color w:val="000000"/>
          <w:lang w:eastAsia="en-US"/>
        </w:rPr>
        <w:t xml:space="preserve">Предоставление субсидии осуществляется администрацией в пределах бюджетных ассигнований, предусмотренных в местном бюджете на соответствующий финансовый год и плановый период, доведенными лимитами бюджетных обязательств </w:t>
      </w:r>
      <w:r>
        <w:rPr>
          <w:rFonts w:eastAsia="Calibri"/>
          <w:color w:val="000000"/>
          <w:lang w:eastAsia="en-US"/>
        </w:rPr>
        <w:br/>
      </w:r>
      <w:r w:rsidRPr="00E37C81">
        <w:rPr>
          <w:rFonts w:eastAsia="Calibri"/>
          <w:color w:val="000000"/>
          <w:lang w:eastAsia="en-US"/>
        </w:rPr>
        <w:t xml:space="preserve">и предельными </w:t>
      </w:r>
      <w:r w:rsidRPr="00616846">
        <w:rPr>
          <w:rFonts w:eastAsia="Calibri"/>
          <w:lang w:eastAsia="en-US"/>
        </w:rPr>
        <w:t>объемами финансирования, в том числе за счет средств, поступивших из областного бюджета.</w:t>
      </w:r>
    </w:p>
    <w:p w:rsidR="009C6574" w:rsidRPr="00616846" w:rsidRDefault="009C6574" w:rsidP="009C6574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616846">
        <w:rPr>
          <w:rFonts w:eastAsia="Calibri"/>
          <w:lang w:eastAsia="en-US"/>
        </w:rPr>
        <w:t xml:space="preserve">Получатели субсидии определяются по результатам отбора, проведенного администрацией в соответствии с разделом </w:t>
      </w:r>
      <w:r w:rsidRPr="00616846">
        <w:rPr>
          <w:rFonts w:eastAsia="Calibri"/>
          <w:lang w:val="en-US" w:eastAsia="en-US"/>
        </w:rPr>
        <w:t>II</w:t>
      </w:r>
      <w:r w:rsidRPr="00616846">
        <w:rPr>
          <w:rFonts w:eastAsia="Calibri"/>
          <w:lang w:eastAsia="en-US"/>
        </w:rPr>
        <w:t xml:space="preserve"> настоящего Порядка.</w:t>
      </w:r>
    </w:p>
    <w:p w:rsidR="009C6574" w:rsidRPr="00E37C81" w:rsidRDefault="009C6574" w:rsidP="009C6574">
      <w:pPr>
        <w:tabs>
          <w:tab w:val="left" w:pos="1134"/>
        </w:tabs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616846">
        <w:rPr>
          <w:rFonts w:eastAsia="Calibri"/>
          <w:lang w:eastAsia="en-US"/>
        </w:rPr>
        <w:t>Способом проведения отбора является запрос заявок, направленных участниками отбора для участия в</w:t>
      </w:r>
      <w:r w:rsidRPr="00E37C81">
        <w:rPr>
          <w:rFonts w:eastAsia="Calibri"/>
          <w:color w:val="000000"/>
          <w:lang w:eastAsia="en-US"/>
        </w:rPr>
        <w:t xml:space="preserve"> отборе, исходя из соответствия участника отбора категориям и (или) критериям отбора и очередности поступления заявок на участие в отборе.</w:t>
      </w:r>
    </w:p>
    <w:p w:rsidR="009C6574" w:rsidRPr="00E37C81" w:rsidRDefault="009C6574" w:rsidP="009C6574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>Сведения о субсидиях размещаются на официальном сайте</w:t>
      </w:r>
      <w:r w:rsidRPr="00E37C81">
        <w:rPr>
          <w:rFonts w:eastAsia="Calibri"/>
          <w:lang w:eastAsia="en-US"/>
        </w:rPr>
        <w:t xml:space="preserve"> администрации Мезенского муниципального округа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9C6574" w:rsidRPr="00E37C81" w:rsidRDefault="009C6574" w:rsidP="009C6574">
      <w:pPr>
        <w:tabs>
          <w:tab w:val="left" w:pos="1134"/>
        </w:tabs>
        <w:contextualSpacing/>
        <w:jc w:val="both"/>
        <w:rPr>
          <w:rFonts w:eastAsia="Calibri"/>
          <w:color w:val="000000"/>
          <w:lang w:eastAsia="en-US"/>
        </w:rPr>
      </w:pPr>
    </w:p>
    <w:p w:rsidR="009C6574" w:rsidRPr="00E37C81" w:rsidRDefault="009C6574" w:rsidP="009C6574">
      <w:pPr>
        <w:tabs>
          <w:tab w:val="left" w:pos="1134"/>
        </w:tabs>
        <w:jc w:val="center"/>
        <w:rPr>
          <w:rFonts w:eastAsia="Calibri"/>
          <w:lang w:eastAsia="en-US"/>
        </w:rPr>
      </w:pPr>
      <w:r w:rsidRPr="00E37C81">
        <w:rPr>
          <w:rFonts w:eastAsia="Calibri"/>
          <w:b/>
          <w:lang w:val="en-US" w:eastAsia="en-US"/>
        </w:rPr>
        <w:t>II</w:t>
      </w:r>
      <w:r w:rsidRPr="00E37C81">
        <w:rPr>
          <w:rFonts w:eastAsia="Calibri"/>
          <w:b/>
          <w:lang w:eastAsia="en-US"/>
        </w:rPr>
        <w:t>. Условия и порядок проведения отбора получателей субсидий</w:t>
      </w:r>
    </w:p>
    <w:p w:rsidR="009C6574" w:rsidRPr="00E37C81" w:rsidRDefault="009C6574" w:rsidP="009C6574">
      <w:pPr>
        <w:tabs>
          <w:tab w:val="left" w:pos="1134"/>
        </w:tabs>
        <w:jc w:val="center"/>
        <w:rPr>
          <w:rFonts w:eastAsia="Calibri"/>
          <w:b/>
          <w:lang w:val="en-US" w:eastAsia="en-US"/>
        </w:rPr>
      </w:pPr>
      <w:proofErr w:type="spellStart"/>
      <w:r w:rsidRPr="00E37C81">
        <w:rPr>
          <w:rFonts w:eastAsia="Calibri"/>
          <w:b/>
          <w:lang w:val="en-US" w:eastAsia="en-US"/>
        </w:rPr>
        <w:t>для</w:t>
      </w:r>
      <w:proofErr w:type="spellEnd"/>
      <w:r w:rsidRPr="00E37C81">
        <w:rPr>
          <w:rFonts w:eastAsia="Calibri"/>
          <w:b/>
          <w:lang w:val="en-US" w:eastAsia="en-US"/>
        </w:rPr>
        <w:t xml:space="preserve"> </w:t>
      </w:r>
      <w:proofErr w:type="spellStart"/>
      <w:r w:rsidRPr="00E37C81">
        <w:rPr>
          <w:rFonts w:eastAsia="Calibri"/>
          <w:b/>
          <w:lang w:val="en-US" w:eastAsia="en-US"/>
        </w:rPr>
        <w:t>предоставления</w:t>
      </w:r>
      <w:proofErr w:type="spellEnd"/>
      <w:r w:rsidRPr="00E37C81">
        <w:rPr>
          <w:rFonts w:eastAsia="Calibri"/>
          <w:b/>
          <w:lang w:val="en-US" w:eastAsia="en-US"/>
        </w:rPr>
        <w:t xml:space="preserve"> </w:t>
      </w:r>
      <w:proofErr w:type="spellStart"/>
      <w:r w:rsidRPr="00E37C81">
        <w:rPr>
          <w:rFonts w:eastAsia="Calibri"/>
          <w:b/>
          <w:lang w:val="en-US" w:eastAsia="en-US"/>
        </w:rPr>
        <w:t>субсидий</w:t>
      </w:r>
      <w:proofErr w:type="spellEnd"/>
    </w:p>
    <w:p w:rsidR="009C6574" w:rsidRPr="00E37C81" w:rsidRDefault="009C6574" w:rsidP="009C6574">
      <w:pPr>
        <w:tabs>
          <w:tab w:val="left" w:pos="1134"/>
        </w:tabs>
        <w:jc w:val="center"/>
        <w:rPr>
          <w:rFonts w:eastAsia="Calibri"/>
          <w:lang w:val="en-US" w:eastAsia="en-US"/>
        </w:rPr>
      </w:pPr>
    </w:p>
    <w:p w:rsidR="009C6574" w:rsidRPr="00E37C81" w:rsidRDefault="009C6574" w:rsidP="009C6574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 xml:space="preserve">Объявление о проведении отбора размещается на официальном сайте администрации Мезенского муниципального округа в информационно-телекоммуникационной сети «Интернет», не менее чем за </w:t>
      </w:r>
      <w:r>
        <w:rPr>
          <w:rFonts w:eastAsia="Calibri"/>
          <w:color w:val="000000"/>
          <w:lang w:eastAsia="en-US"/>
        </w:rPr>
        <w:t>пять</w:t>
      </w:r>
      <w:r w:rsidRPr="00E37C81">
        <w:rPr>
          <w:rFonts w:eastAsia="Calibri"/>
          <w:color w:val="000000"/>
          <w:lang w:eastAsia="en-US"/>
        </w:rPr>
        <w:t xml:space="preserve"> календарных дней до начала срока приема документов для участия в заявительном отборе и включает следующее:</w:t>
      </w:r>
    </w:p>
    <w:p w:rsidR="009C6574" w:rsidRPr="00616846" w:rsidRDefault="009C6574" w:rsidP="009C6574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616846">
        <w:rPr>
          <w:rFonts w:eastAsia="Calibri"/>
          <w:lang w:eastAsia="en-US"/>
        </w:rPr>
        <w:t>сроки проведения отбора (дата и время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9C6574" w:rsidRPr="00616846" w:rsidRDefault="009C6574" w:rsidP="009C6574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616846">
        <w:rPr>
          <w:rFonts w:eastAsia="Calibri"/>
          <w:lang w:eastAsia="en-US"/>
        </w:rPr>
        <w:t>наименование, место нахождения, почтовый адрес, адрес электронной почты организатора отбора;</w:t>
      </w:r>
    </w:p>
    <w:p w:rsidR="009C6574" w:rsidRPr="00616846" w:rsidRDefault="009C6574" w:rsidP="009C6574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val="en-US" w:eastAsia="en-US"/>
        </w:rPr>
      </w:pPr>
      <w:proofErr w:type="spellStart"/>
      <w:r w:rsidRPr="00616846">
        <w:rPr>
          <w:rFonts w:eastAsia="Calibri"/>
          <w:lang w:val="en-US" w:eastAsia="en-US"/>
        </w:rPr>
        <w:t>результаты</w:t>
      </w:r>
      <w:proofErr w:type="spellEnd"/>
      <w:r w:rsidRPr="00616846">
        <w:rPr>
          <w:rFonts w:eastAsia="Calibri"/>
          <w:lang w:val="en-US" w:eastAsia="en-US"/>
        </w:rPr>
        <w:t xml:space="preserve"> </w:t>
      </w:r>
      <w:proofErr w:type="spellStart"/>
      <w:r w:rsidRPr="00616846">
        <w:rPr>
          <w:rFonts w:eastAsia="Calibri"/>
          <w:lang w:val="en-US" w:eastAsia="en-US"/>
        </w:rPr>
        <w:t>предоставления</w:t>
      </w:r>
      <w:proofErr w:type="spellEnd"/>
      <w:r w:rsidRPr="00616846">
        <w:rPr>
          <w:rFonts w:eastAsia="Calibri"/>
          <w:lang w:val="en-US" w:eastAsia="en-US"/>
        </w:rPr>
        <w:t xml:space="preserve"> </w:t>
      </w:r>
      <w:proofErr w:type="spellStart"/>
      <w:r w:rsidRPr="00616846">
        <w:rPr>
          <w:rFonts w:eastAsia="Calibri"/>
          <w:lang w:val="en-US" w:eastAsia="en-US"/>
        </w:rPr>
        <w:t>субсидии</w:t>
      </w:r>
      <w:proofErr w:type="spellEnd"/>
      <w:r w:rsidRPr="00616846">
        <w:rPr>
          <w:rFonts w:eastAsia="Calibri"/>
          <w:lang w:val="en-US" w:eastAsia="en-US"/>
        </w:rPr>
        <w:t>;</w:t>
      </w:r>
    </w:p>
    <w:p w:rsidR="009C6574" w:rsidRPr="00616846" w:rsidRDefault="009C6574" w:rsidP="009C6574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616846">
        <w:rPr>
          <w:rFonts w:eastAsia="Calibri"/>
          <w:lang w:eastAsia="en-US"/>
        </w:rPr>
        <w:t xml:space="preserve">доменное имя, и (или) сетевой адрес, и (или) указатель страниц сайта </w:t>
      </w:r>
      <w:r>
        <w:rPr>
          <w:rFonts w:eastAsia="Calibri"/>
          <w:lang w:eastAsia="en-US"/>
        </w:rPr>
        <w:br/>
      </w:r>
      <w:r w:rsidRPr="00616846">
        <w:rPr>
          <w:rFonts w:eastAsia="Calibri"/>
          <w:lang w:eastAsia="en-US"/>
        </w:rPr>
        <w:t>в информационно-телекоммуникационной сети «Интернет», на котором обеспечивается проведение отбора;</w:t>
      </w:r>
    </w:p>
    <w:p w:rsidR="009C6574" w:rsidRPr="00616846" w:rsidRDefault="009C6574" w:rsidP="009C6574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616846">
        <w:rPr>
          <w:rFonts w:eastAsia="Calibri"/>
          <w:lang w:eastAsia="en-US"/>
        </w:rPr>
        <w:t xml:space="preserve">требования к участникам отбора в соответствии с пунктом 9 настоящего Порядка </w:t>
      </w:r>
      <w:r>
        <w:rPr>
          <w:rFonts w:eastAsia="Calibri"/>
          <w:lang w:eastAsia="en-US"/>
        </w:rPr>
        <w:br/>
      </w:r>
      <w:r w:rsidRPr="00616846">
        <w:rPr>
          <w:rFonts w:eastAsia="Calibri"/>
          <w:lang w:eastAsia="en-US"/>
        </w:rPr>
        <w:t>и перечень документов, представляемых участниками отбора для подтверждения их соответствия указанным требованиям;</w:t>
      </w:r>
    </w:p>
    <w:p w:rsidR="009C6574" w:rsidRPr="00616846" w:rsidRDefault="009C6574" w:rsidP="009C6574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616846">
        <w:rPr>
          <w:rFonts w:eastAsia="Calibri"/>
          <w:lang w:eastAsia="en-US"/>
        </w:rPr>
        <w:t xml:space="preserve">порядок подачи заявок участниками отбора и требований, предъявляемых к форме и содержанию заявок, подаваемых участниками отбора, в соответствии </w:t>
      </w:r>
      <w:r>
        <w:rPr>
          <w:rFonts w:eastAsia="Calibri"/>
          <w:lang w:eastAsia="en-US"/>
        </w:rPr>
        <w:br/>
      </w:r>
      <w:r w:rsidRPr="00616846">
        <w:rPr>
          <w:rFonts w:eastAsia="Calibri"/>
          <w:lang w:eastAsia="en-US"/>
        </w:rPr>
        <w:t>с пунктом 10 настоящего Порядка;</w:t>
      </w:r>
    </w:p>
    <w:p w:rsidR="009C6574" w:rsidRPr="00616846" w:rsidRDefault="009C6574" w:rsidP="009C6574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616846">
        <w:rPr>
          <w:rFonts w:eastAsia="Calibri"/>
          <w:lang w:eastAsia="en-US"/>
        </w:rPr>
        <w:t xml:space="preserve">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отбора, в соответствии </w:t>
      </w:r>
      <w:r>
        <w:rPr>
          <w:rFonts w:eastAsia="Calibri"/>
          <w:lang w:eastAsia="en-US"/>
        </w:rPr>
        <w:br/>
      </w:r>
      <w:r w:rsidRPr="00616846">
        <w:rPr>
          <w:rFonts w:eastAsia="Calibri"/>
          <w:lang w:eastAsia="en-US"/>
        </w:rPr>
        <w:t>с пунктом 11 настоящего Порядка;</w:t>
      </w:r>
    </w:p>
    <w:p w:rsidR="009C6574" w:rsidRPr="00616846" w:rsidRDefault="009C6574" w:rsidP="009C6574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616846">
        <w:rPr>
          <w:rFonts w:eastAsia="Calibri"/>
          <w:lang w:eastAsia="en-US"/>
        </w:rPr>
        <w:t xml:space="preserve">правила рассмотрения и оценки заявок участников отбора в соответствии </w:t>
      </w:r>
      <w:r>
        <w:rPr>
          <w:rFonts w:eastAsia="Calibri"/>
          <w:lang w:eastAsia="en-US"/>
        </w:rPr>
        <w:br/>
      </w:r>
      <w:r w:rsidRPr="00616846">
        <w:rPr>
          <w:rFonts w:eastAsia="Calibri"/>
          <w:lang w:eastAsia="en-US"/>
        </w:rPr>
        <w:t>с пунктами 12-14 настоящего Порядка;</w:t>
      </w:r>
    </w:p>
    <w:p w:rsidR="009C6574" w:rsidRPr="00616846" w:rsidRDefault="009C6574" w:rsidP="009C6574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616846">
        <w:rPr>
          <w:rFonts w:eastAsia="Calibri"/>
          <w:lang w:eastAsia="en-US"/>
        </w:rPr>
        <w:t xml:space="preserve">порядок предоставления участникам отбора разъяснений положений объявления </w:t>
      </w:r>
      <w:r>
        <w:rPr>
          <w:rFonts w:eastAsia="Calibri"/>
          <w:lang w:eastAsia="en-US"/>
        </w:rPr>
        <w:br/>
      </w:r>
      <w:r w:rsidRPr="00616846">
        <w:rPr>
          <w:rFonts w:eastAsia="Calibri"/>
          <w:lang w:eastAsia="en-US"/>
        </w:rPr>
        <w:t>о проведении отбора, даты начала и окончания срока такого предоставления;</w:t>
      </w:r>
    </w:p>
    <w:p w:rsidR="009C6574" w:rsidRPr="00616846" w:rsidRDefault="009C6574" w:rsidP="009C6574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616846">
        <w:rPr>
          <w:rFonts w:eastAsia="Calibri"/>
          <w:lang w:eastAsia="en-US"/>
        </w:rPr>
        <w:lastRenderedPageBreak/>
        <w:t>срок, в течение которого победитель (победители) отбора должен подписать соглашение (договор) о предоставлении субсидии (далее – соглашение);</w:t>
      </w:r>
    </w:p>
    <w:p w:rsidR="009C6574" w:rsidRPr="00616846" w:rsidRDefault="009C6574" w:rsidP="009C6574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616846">
        <w:rPr>
          <w:rFonts w:eastAsia="Calibri"/>
          <w:lang w:eastAsia="en-US"/>
        </w:rPr>
        <w:t>условия признания победителя (победителей) отбора уклонившимся от заключения соглашения;</w:t>
      </w:r>
    </w:p>
    <w:p w:rsidR="009C6574" w:rsidRPr="00E37C81" w:rsidRDefault="009C6574" w:rsidP="009C6574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616846">
        <w:rPr>
          <w:rFonts w:eastAsia="Calibri"/>
          <w:lang w:eastAsia="en-US"/>
        </w:rPr>
        <w:t xml:space="preserve">дата размещения результатов отбора на сайте, на котором обеспечивается проведение отбора, которая не может быть позднее 14-го календарного дня, следующего за днем определения победителя </w:t>
      </w:r>
      <w:r w:rsidRPr="00E37C81">
        <w:rPr>
          <w:rFonts w:eastAsia="Calibri"/>
          <w:color w:val="000000"/>
          <w:lang w:eastAsia="en-US"/>
        </w:rPr>
        <w:t>(победителей) отбора.</w:t>
      </w:r>
    </w:p>
    <w:p w:rsidR="009C6574" w:rsidRPr="00E37C81" w:rsidRDefault="009C6574" w:rsidP="009C6574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 xml:space="preserve">Участник отбора должен соответствовать на </w:t>
      </w:r>
      <w:r>
        <w:rPr>
          <w:rFonts w:eastAsia="Calibri"/>
          <w:color w:val="000000"/>
          <w:lang w:eastAsia="en-US"/>
        </w:rPr>
        <w:t>дату подачи заявления</w:t>
      </w:r>
      <w:r w:rsidRPr="00E37C81">
        <w:rPr>
          <w:rFonts w:eastAsia="Calibri"/>
          <w:color w:val="000000"/>
          <w:lang w:eastAsia="en-US"/>
        </w:rPr>
        <w:t>, предшествующего месяцу, в котором планируется проведение отбора, следующим требованиям:</w:t>
      </w:r>
    </w:p>
    <w:p w:rsidR="009C6574" w:rsidRPr="00616846" w:rsidRDefault="009C6574" w:rsidP="009C6574">
      <w:pPr>
        <w:numPr>
          <w:ilvl w:val="1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616846">
        <w:rPr>
          <w:rFonts w:eastAsia="Calibri"/>
          <w:lang w:eastAsia="en-US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>
        <w:rPr>
          <w:rFonts w:eastAsia="Calibri"/>
          <w:lang w:eastAsia="en-US"/>
        </w:rPr>
        <w:br/>
      </w:r>
      <w:r w:rsidRPr="00616846">
        <w:rPr>
          <w:rFonts w:eastAsia="Calibri"/>
          <w:lang w:eastAsia="en-US"/>
        </w:rPr>
        <w:t>в соответствии с законодательством Российской Федерации о налогах и сборах;</w:t>
      </w:r>
    </w:p>
    <w:p w:rsidR="009C6574" w:rsidRPr="00616846" w:rsidRDefault="009C6574" w:rsidP="009C6574">
      <w:pPr>
        <w:numPr>
          <w:ilvl w:val="1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616846">
        <w:rPr>
          <w:rFonts w:eastAsia="Calibri"/>
          <w:lang w:eastAsia="en-US"/>
        </w:rPr>
        <w:t xml:space="preserve">у участника отбора должна отсутствовать просроченная задолженность по возврату в местный бюджет субсидий, бюджетных инвестиций, предоставленных в соответствии </w:t>
      </w:r>
      <w:r>
        <w:rPr>
          <w:rFonts w:eastAsia="Calibri"/>
          <w:lang w:eastAsia="en-US"/>
        </w:rPr>
        <w:br/>
      </w:r>
      <w:r w:rsidRPr="00616846">
        <w:rPr>
          <w:rFonts w:eastAsia="Calibri"/>
          <w:lang w:eastAsia="en-US"/>
        </w:rPr>
        <w:t>с правовыми актами, и иная просроченная задолженность перед местным бюджетом;</w:t>
      </w:r>
    </w:p>
    <w:p w:rsidR="009C6574" w:rsidRPr="00616846" w:rsidRDefault="009C6574" w:rsidP="009C6574">
      <w:pPr>
        <w:numPr>
          <w:ilvl w:val="1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616846">
        <w:rPr>
          <w:rFonts w:eastAsia="Calibri"/>
          <w:lang w:eastAsia="en-US"/>
        </w:rPr>
        <w:t xml:space="preserve">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</w:t>
      </w:r>
      <w:r>
        <w:rPr>
          <w:rFonts w:eastAsia="Calibri"/>
          <w:lang w:eastAsia="en-US"/>
        </w:rPr>
        <w:br/>
      </w:r>
      <w:r w:rsidRPr="00616846">
        <w:rPr>
          <w:rFonts w:eastAsia="Calibri"/>
          <w:lang w:eastAsia="en-US"/>
        </w:rPr>
        <w:t xml:space="preserve">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</w:t>
      </w:r>
      <w:r>
        <w:rPr>
          <w:rFonts w:eastAsia="Calibri"/>
          <w:lang w:eastAsia="en-US"/>
        </w:rPr>
        <w:br/>
      </w:r>
      <w:r w:rsidRPr="00616846">
        <w:rPr>
          <w:rFonts w:eastAsia="Calibri"/>
          <w:lang w:eastAsia="en-US"/>
        </w:rPr>
        <w:t>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9C6574" w:rsidRPr="00616846" w:rsidRDefault="009C6574" w:rsidP="009C6574">
      <w:pPr>
        <w:numPr>
          <w:ilvl w:val="1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616846">
        <w:rPr>
          <w:rFonts w:eastAsia="Calibri"/>
          <w:lang w:eastAsia="en-US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</w:t>
      </w:r>
      <w:r>
        <w:rPr>
          <w:rFonts w:eastAsia="Calibri"/>
          <w:lang w:eastAsia="en-US"/>
        </w:rPr>
        <w:br/>
      </w:r>
      <w:r w:rsidRPr="00616846">
        <w:rPr>
          <w:rFonts w:eastAsia="Calibri"/>
          <w:lang w:eastAsia="en-US"/>
        </w:rPr>
        <w:t xml:space="preserve">в утверждаемый Министерством финансов Российской Федерации перечень государств </w:t>
      </w:r>
      <w:r>
        <w:rPr>
          <w:rFonts w:eastAsia="Calibri"/>
          <w:lang w:eastAsia="en-US"/>
        </w:rPr>
        <w:br/>
      </w:r>
      <w:r w:rsidRPr="00616846">
        <w:rPr>
          <w:rFonts w:eastAsia="Calibri"/>
          <w:lang w:eastAsia="en-US"/>
        </w:rPr>
        <w:t xml:space="preserve">и территорий, используемых для промежуточного (офшорного) владения активами </w:t>
      </w:r>
      <w:r>
        <w:rPr>
          <w:rFonts w:eastAsia="Calibri"/>
          <w:lang w:eastAsia="en-US"/>
        </w:rPr>
        <w:br/>
      </w:r>
      <w:r w:rsidRPr="00616846">
        <w:rPr>
          <w:rFonts w:eastAsia="Calibri"/>
          <w:lang w:eastAsia="en-US"/>
        </w:rPr>
        <w:t>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9C6574" w:rsidRPr="00616846" w:rsidRDefault="009C6574" w:rsidP="009C6574">
      <w:pPr>
        <w:numPr>
          <w:ilvl w:val="1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616846">
        <w:rPr>
          <w:rFonts w:eastAsia="Calibri"/>
          <w:lang w:eastAsia="en-US"/>
        </w:rPr>
        <w:t>участники отбора не должны получать средства из бюджетов бюджетной системы Российской Федерации на цели, указанные в пункте 2 настоящего Порядка, на основании иных нормативных правовых актов Российской Федерации, Архангельской области или муниципальных правовых актов;</w:t>
      </w:r>
    </w:p>
    <w:p w:rsidR="009C6574" w:rsidRPr="00616846" w:rsidRDefault="009C6574" w:rsidP="009C6574">
      <w:pPr>
        <w:numPr>
          <w:ilvl w:val="1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616846">
        <w:rPr>
          <w:rFonts w:eastAsia="Calibri"/>
          <w:lang w:eastAsia="en-US"/>
        </w:rPr>
        <w:t xml:space="preserve">участник отбора не должен находиться в перечне организаций и физических лиц, </w:t>
      </w:r>
      <w:r>
        <w:rPr>
          <w:rFonts w:eastAsia="Calibri"/>
          <w:lang w:eastAsia="en-US"/>
        </w:rPr>
        <w:br/>
      </w:r>
      <w:r w:rsidRPr="00616846">
        <w:rPr>
          <w:rFonts w:eastAsia="Calibri"/>
          <w:lang w:eastAsia="en-US"/>
        </w:rPr>
        <w:t>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9C6574" w:rsidRPr="00616846" w:rsidRDefault="009C6574" w:rsidP="009C6574">
      <w:pPr>
        <w:numPr>
          <w:ilvl w:val="1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val="en-US" w:eastAsia="en-US"/>
        </w:rPr>
      </w:pPr>
      <w:proofErr w:type="spellStart"/>
      <w:r w:rsidRPr="00616846">
        <w:rPr>
          <w:rFonts w:eastAsia="Calibri"/>
          <w:lang w:val="en-US" w:eastAsia="en-US"/>
        </w:rPr>
        <w:t>наличие</w:t>
      </w:r>
      <w:proofErr w:type="spellEnd"/>
      <w:r w:rsidRPr="00616846">
        <w:rPr>
          <w:rFonts w:eastAsia="Calibri"/>
          <w:lang w:val="en-US" w:eastAsia="en-US"/>
        </w:rPr>
        <w:t xml:space="preserve"> у </w:t>
      </w:r>
      <w:proofErr w:type="spellStart"/>
      <w:r w:rsidRPr="00616846">
        <w:rPr>
          <w:rFonts w:eastAsia="Calibri"/>
          <w:lang w:val="en-US" w:eastAsia="en-US"/>
        </w:rPr>
        <w:t>участников</w:t>
      </w:r>
      <w:proofErr w:type="spellEnd"/>
      <w:r w:rsidRPr="00616846">
        <w:rPr>
          <w:rFonts w:eastAsia="Calibri"/>
          <w:lang w:val="en-US" w:eastAsia="en-US"/>
        </w:rPr>
        <w:t xml:space="preserve"> </w:t>
      </w:r>
      <w:proofErr w:type="spellStart"/>
      <w:r w:rsidRPr="00616846">
        <w:rPr>
          <w:rFonts w:eastAsia="Calibri"/>
          <w:lang w:val="en-US" w:eastAsia="en-US"/>
        </w:rPr>
        <w:t>отбора</w:t>
      </w:r>
      <w:proofErr w:type="spellEnd"/>
      <w:r w:rsidRPr="00616846">
        <w:rPr>
          <w:rFonts w:eastAsia="Calibri"/>
          <w:lang w:val="en-US" w:eastAsia="en-US"/>
        </w:rPr>
        <w:t>:</w:t>
      </w:r>
    </w:p>
    <w:p w:rsidR="009C6574" w:rsidRPr="00E37C81" w:rsidRDefault="009C6574" w:rsidP="009C6574">
      <w:pPr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>опыта, необходимого для достижения результатов предоставления субсидии;</w:t>
      </w:r>
    </w:p>
    <w:p w:rsidR="009C6574" w:rsidRPr="00E37C81" w:rsidRDefault="009C6574" w:rsidP="009C6574">
      <w:pPr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>кадрового состава, необходимого для достижения результатов предоставления субсидии;</w:t>
      </w:r>
    </w:p>
    <w:p w:rsidR="009C6574" w:rsidRPr="00E37C81" w:rsidRDefault="009C6574" w:rsidP="009C6574">
      <w:pPr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lastRenderedPageBreak/>
        <w:t>материально-технической базы, необходимой для достижения результатов предоставления субсидии;</w:t>
      </w:r>
    </w:p>
    <w:p w:rsidR="009C6574" w:rsidRPr="00E37C81" w:rsidRDefault="009C6574" w:rsidP="009C6574">
      <w:pPr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>документов, необходимых для подтверждения соответствия участников отбора требованиям, предусмотренных настоящим пунктом.</w:t>
      </w:r>
    </w:p>
    <w:p w:rsidR="009C6574" w:rsidRPr="00E37C81" w:rsidRDefault="009C6574" w:rsidP="009C6574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lang w:eastAsia="en-US"/>
        </w:rPr>
        <w:t>Для участия в отборе по предоставлению субсидии участник отбора представляет в администрацию следующие документы:</w:t>
      </w:r>
    </w:p>
    <w:p w:rsidR="009C6574" w:rsidRPr="00616846" w:rsidRDefault="009C6574" w:rsidP="009C6574">
      <w:pPr>
        <w:numPr>
          <w:ilvl w:val="1"/>
          <w:numId w:val="6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 xml:space="preserve">Заявление в форме </w:t>
      </w:r>
      <w:r w:rsidRPr="00616846">
        <w:rPr>
          <w:rFonts w:eastAsia="Calibri"/>
          <w:lang w:eastAsia="en-US"/>
        </w:rPr>
        <w:t xml:space="preserve">согласно </w:t>
      </w:r>
      <w:r w:rsidRPr="000156CB">
        <w:rPr>
          <w:rFonts w:eastAsia="Calibri"/>
          <w:lang w:eastAsia="en-US"/>
        </w:rPr>
        <w:t>приложения № 1 к настоящему</w:t>
      </w:r>
      <w:r w:rsidRPr="00616846">
        <w:rPr>
          <w:rFonts w:eastAsia="Calibri"/>
          <w:lang w:eastAsia="en-US"/>
        </w:rPr>
        <w:t xml:space="preserve"> Порядку, в котором подтверждается соответствие участника отбора требованиям, указанным </w:t>
      </w:r>
      <w:r>
        <w:rPr>
          <w:rFonts w:eastAsia="Calibri"/>
          <w:lang w:eastAsia="en-US"/>
        </w:rPr>
        <w:br/>
      </w:r>
      <w:r w:rsidRPr="00616846">
        <w:rPr>
          <w:rFonts w:eastAsia="Calibri"/>
          <w:lang w:eastAsia="en-US"/>
        </w:rPr>
        <w:t>в пункте 9 настоящего Порядка, в том числе включает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:rsidR="009C6574" w:rsidRPr="00E37C81" w:rsidRDefault="009C6574" w:rsidP="009C6574">
      <w:pPr>
        <w:numPr>
          <w:ilvl w:val="1"/>
          <w:numId w:val="6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>документы, подтверждающие деятельность участника отбора;</w:t>
      </w:r>
    </w:p>
    <w:p w:rsidR="009C6574" w:rsidRPr="00E37C81" w:rsidRDefault="009C6574" w:rsidP="009C6574">
      <w:pPr>
        <w:numPr>
          <w:ilvl w:val="1"/>
          <w:numId w:val="6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>копию документа, удостоверяющего личность (для индивидуальных предпринимателей);</w:t>
      </w:r>
    </w:p>
    <w:p w:rsidR="009C6574" w:rsidRPr="00E37C81" w:rsidRDefault="009C6574" w:rsidP="009C6574">
      <w:pPr>
        <w:numPr>
          <w:ilvl w:val="1"/>
          <w:numId w:val="6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 xml:space="preserve">справка налогового органа об отсутствии </w:t>
      </w:r>
      <w:r w:rsidRPr="00E37C81">
        <w:rPr>
          <w:rFonts w:eastAsia="Calibri"/>
          <w:color w:val="000000"/>
          <w:lang w:eastAsia="en-US"/>
        </w:rPr>
        <w:t xml:space="preserve">задолженности по уплате налогов, сборов, страховых взносов, пеней, штрафов, процентов, подлежащих уплате в соответствии </w:t>
      </w:r>
      <w:r>
        <w:rPr>
          <w:rFonts w:eastAsia="Calibri"/>
          <w:color w:val="000000"/>
          <w:lang w:eastAsia="en-US"/>
        </w:rPr>
        <w:br/>
      </w:r>
      <w:r w:rsidRPr="00E37C81">
        <w:rPr>
          <w:rFonts w:eastAsia="Calibri"/>
          <w:color w:val="000000"/>
          <w:lang w:eastAsia="en-US"/>
        </w:rPr>
        <w:t xml:space="preserve">с законодательством Российской Федерации о налогах и </w:t>
      </w:r>
      <w:r w:rsidRPr="00E37C81">
        <w:rPr>
          <w:rFonts w:eastAsia="Calibri"/>
          <w:lang w:eastAsia="en-US"/>
        </w:rPr>
        <w:t>сборах.</w:t>
      </w:r>
    </w:p>
    <w:p w:rsidR="009C6574" w:rsidRPr="00E37C81" w:rsidRDefault="009C6574" w:rsidP="009C6574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>Документы должны быть сброшюрованы (прошиты, пронумерованы, скреплены подписью и печатью (при наличии) участником отбора в одну папку.</w:t>
      </w:r>
    </w:p>
    <w:p w:rsidR="009C6574" w:rsidRPr="00E37C81" w:rsidRDefault="009C6574" w:rsidP="009C6574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Поступившие документы в течение трёх</w:t>
      </w:r>
      <w:r w:rsidRPr="00E37C81">
        <w:rPr>
          <w:rFonts w:eastAsia="Calibri"/>
          <w:color w:val="000000"/>
          <w:lang w:eastAsia="en-US"/>
        </w:rPr>
        <w:t xml:space="preserve"> рабочих дней со дня поступления проверяются администрацией на комплектность и регистрируются в порядке очередности поступления в журнале регистрации.</w:t>
      </w:r>
    </w:p>
    <w:p w:rsidR="009C6574" w:rsidRPr="00E37C81" w:rsidRDefault="009C6574" w:rsidP="009C6574">
      <w:pPr>
        <w:tabs>
          <w:tab w:val="left" w:pos="1134"/>
        </w:tabs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 xml:space="preserve">Участники отбора несут ответственность за достоверность сведений, содержащихся </w:t>
      </w:r>
      <w:r>
        <w:rPr>
          <w:rFonts w:eastAsia="Calibri"/>
          <w:color w:val="000000"/>
          <w:lang w:eastAsia="en-US"/>
        </w:rPr>
        <w:br/>
      </w:r>
      <w:r w:rsidRPr="00E37C81">
        <w:rPr>
          <w:rFonts w:eastAsia="Calibri"/>
          <w:color w:val="000000"/>
          <w:lang w:eastAsia="en-US"/>
        </w:rPr>
        <w:t>в представленных документах.</w:t>
      </w:r>
    </w:p>
    <w:p w:rsidR="009C6574" w:rsidRPr="00616846" w:rsidRDefault="009C6574" w:rsidP="009C6574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 xml:space="preserve">Участник отбора может подать только одну заявку на участие в отборе для предоставления </w:t>
      </w:r>
      <w:r w:rsidRPr="00616846">
        <w:rPr>
          <w:rFonts w:eastAsia="Calibri"/>
          <w:lang w:eastAsia="en-US"/>
        </w:rPr>
        <w:t>субсидии на цели, указанные в пункте 2 настоящего Порядка.</w:t>
      </w:r>
    </w:p>
    <w:p w:rsidR="009C6574" w:rsidRPr="00616846" w:rsidRDefault="009C6574" w:rsidP="009C6574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616846">
        <w:rPr>
          <w:rFonts w:eastAsia="Calibri"/>
          <w:lang w:eastAsia="en-US"/>
        </w:rPr>
        <w:t xml:space="preserve">Участник отбора имеет право внести изменения или отозвать заявку до принятия администрацией решения о предоставлении субсидии либо об отказе в предоставлении субсидии, путем представления в администрацию письменного заявления в свободной форме. При отзыве заявки, администрация возвращает пакет документов участнику отбора </w:t>
      </w:r>
      <w:r>
        <w:rPr>
          <w:rFonts w:eastAsia="Calibri"/>
          <w:lang w:eastAsia="en-US"/>
        </w:rPr>
        <w:br/>
      </w:r>
      <w:r w:rsidRPr="00616846">
        <w:rPr>
          <w:rFonts w:eastAsia="Calibri"/>
          <w:lang w:eastAsia="en-US"/>
        </w:rPr>
        <w:t xml:space="preserve">в течение </w:t>
      </w:r>
      <w:r>
        <w:rPr>
          <w:rFonts w:eastAsia="Calibri"/>
          <w:lang w:eastAsia="en-US"/>
        </w:rPr>
        <w:t>трёх</w:t>
      </w:r>
      <w:r w:rsidRPr="00616846">
        <w:rPr>
          <w:rFonts w:eastAsia="Calibri"/>
          <w:lang w:eastAsia="en-US"/>
        </w:rPr>
        <w:t xml:space="preserve"> рабочих дней, следующих за днем получения администрацией такого заявления.</w:t>
      </w:r>
    </w:p>
    <w:p w:rsidR="009C6574" w:rsidRPr="00616846" w:rsidRDefault="009C6574" w:rsidP="009C6574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616846">
        <w:rPr>
          <w:rFonts w:eastAsia="Calibri"/>
          <w:lang w:eastAsia="en-US"/>
        </w:rPr>
        <w:t xml:space="preserve">В целях рассмотрения и оценки заявок администрация создает комиссию по отбору получателей субсидии, которая в течение 10 рабочих дней со дня окончания приема заявок осуществляет проверку соответствия участника отбора и предоставленных документов требованиям, предусмотренных пунктом 9 настоящего Порядка, и принимает решение о предоставлении субсидии и заключении соглашения, или об отказе </w:t>
      </w:r>
      <w:r>
        <w:rPr>
          <w:rFonts w:eastAsia="Calibri"/>
          <w:lang w:eastAsia="en-US"/>
        </w:rPr>
        <w:br/>
      </w:r>
      <w:r w:rsidRPr="00616846">
        <w:rPr>
          <w:rFonts w:eastAsia="Calibri"/>
          <w:lang w:eastAsia="en-US"/>
        </w:rPr>
        <w:t>в предоставлении субсидии.</w:t>
      </w:r>
    </w:p>
    <w:p w:rsidR="009C6574" w:rsidRPr="00616846" w:rsidRDefault="009C6574" w:rsidP="009C6574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616846">
        <w:rPr>
          <w:rFonts w:eastAsia="Calibri"/>
          <w:lang w:eastAsia="en-US"/>
        </w:rPr>
        <w:t>В случае принятия решения об отказе в предоставлении субсидии, участнику отбора направляется уведомление об отказе в течение трёх рабочих дней со дня принятия такого решения и указывается основание отказа согласно пункт</w:t>
      </w:r>
      <w:r>
        <w:rPr>
          <w:rFonts w:eastAsia="Calibri"/>
          <w:lang w:eastAsia="en-US"/>
        </w:rPr>
        <w:t>у</w:t>
      </w:r>
      <w:r w:rsidRPr="00616846">
        <w:rPr>
          <w:rFonts w:eastAsia="Calibri"/>
          <w:lang w:eastAsia="en-US"/>
        </w:rPr>
        <w:t xml:space="preserve"> 13 настоящего Порядка.</w:t>
      </w:r>
    </w:p>
    <w:p w:rsidR="009C6574" w:rsidRPr="00616846" w:rsidRDefault="009C6574" w:rsidP="009C6574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616846">
        <w:rPr>
          <w:rFonts w:eastAsia="Calibri"/>
          <w:lang w:eastAsia="en-US"/>
        </w:rPr>
        <w:t>Решение комиссии об отказе в заключении соглашения может быть обжаловано заявителем в установленном порядке законодательства Российской Федерации.</w:t>
      </w:r>
    </w:p>
    <w:p w:rsidR="009C6574" w:rsidRPr="00616846" w:rsidRDefault="009C6574" w:rsidP="009C6574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616846">
        <w:rPr>
          <w:rFonts w:eastAsia="Calibri"/>
          <w:lang w:eastAsia="en-US"/>
        </w:rPr>
        <w:t>Основаниями для отклонения заявок участников отбора являются:</w:t>
      </w:r>
    </w:p>
    <w:p w:rsidR="009C6574" w:rsidRPr="00616846" w:rsidRDefault="009C6574" w:rsidP="009C6574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616846">
        <w:rPr>
          <w:rFonts w:eastAsia="Calibri"/>
          <w:lang w:eastAsia="en-US"/>
        </w:rPr>
        <w:t xml:space="preserve">несоответствие участника отбора требованиям, установленным </w:t>
      </w:r>
      <w:r>
        <w:rPr>
          <w:rFonts w:eastAsia="Calibri"/>
          <w:lang w:eastAsia="en-US"/>
        </w:rPr>
        <w:br/>
      </w:r>
      <w:r w:rsidRPr="00616846">
        <w:rPr>
          <w:rFonts w:eastAsia="Calibri"/>
          <w:lang w:eastAsia="en-US"/>
        </w:rPr>
        <w:t>в пункте 9 настоящего Порядка;</w:t>
      </w:r>
    </w:p>
    <w:p w:rsidR="009C6574" w:rsidRPr="00E37C81" w:rsidRDefault="009C6574" w:rsidP="009C6574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616846">
        <w:rPr>
          <w:rFonts w:eastAsia="Calibri"/>
          <w:lang w:eastAsia="en-US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</w:t>
      </w:r>
      <w:r w:rsidRPr="00E37C81">
        <w:rPr>
          <w:rFonts w:eastAsia="Calibri"/>
          <w:lang w:eastAsia="en-US"/>
        </w:rPr>
        <w:t xml:space="preserve"> отбора;</w:t>
      </w:r>
    </w:p>
    <w:p w:rsidR="009C6574" w:rsidRPr="00E37C81" w:rsidRDefault="009C6574" w:rsidP="009C6574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lastRenderedPageBreak/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9C6574" w:rsidRPr="00E37C81" w:rsidRDefault="009C6574" w:rsidP="009C6574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>подача участником отбора заявки после даты и (или) времени, определенных для подачи заявок.</w:t>
      </w:r>
    </w:p>
    <w:p w:rsidR="009C6574" w:rsidRPr="00E37C81" w:rsidRDefault="009C6574" w:rsidP="009C6574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 xml:space="preserve">Комиссия рассматривает и оценивает каждую документацию участников отбора отдельно, которая должна соответствовать критериям и требованиям, установленным </w:t>
      </w:r>
      <w:r>
        <w:rPr>
          <w:rFonts w:eastAsia="Calibri"/>
          <w:lang w:eastAsia="en-US"/>
        </w:rPr>
        <w:br/>
      </w:r>
      <w:r w:rsidRPr="00E37C81">
        <w:rPr>
          <w:rFonts w:eastAsia="Calibri"/>
          <w:lang w:eastAsia="en-US"/>
        </w:rPr>
        <w:t xml:space="preserve">в объявлении о проведении отбора. </w:t>
      </w:r>
    </w:p>
    <w:p w:rsidR="009C6574" w:rsidRPr="00E37C81" w:rsidRDefault="009C6574" w:rsidP="009C6574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 xml:space="preserve">К каждому пункту критерия принимается значение показателя </w:t>
      </w:r>
      <w:r>
        <w:rPr>
          <w:rFonts w:eastAsia="Calibri"/>
          <w:lang w:eastAsia="en-US"/>
        </w:rPr>
        <w:br/>
      </w:r>
      <w:r w:rsidRPr="00E37C81">
        <w:rPr>
          <w:rFonts w:eastAsia="Calibri"/>
          <w:lang w:eastAsia="en-US"/>
        </w:rPr>
        <w:t>в виде «1» - соответствует, «0» - не соответствует. Затем значения показателей суммируются и сравниваются между собой.</w:t>
      </w:r>
    </w:p>
    <w:p w:rsidR="009C6574" w:rsidRPr="00E37C81" w:rsidRDefault="009C6574" w:rsidP="009C6574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>Победителем признается участник отбора, набравший наибольшее количество баллов. При этом в случае равенства значений у двух или нескольких участников отбора, победителем признается участник отбора, представивший заявку раньше других.</w:t>
      </w:r>
    </w:p>
    <w:p w:rsidR="009C6574" w:rsidRPr="00E37C81" w:rsidRDefault="009C6574" w:rsidP="009C6574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contextualSpacing/>
        <w:jc w:val="both"/>
        <w:textAlignment w:val="baseline"/>
        <w:rPr>
          <w:rFonts w:eastAsia="Calibri"/>
          <w:lang w:eastAsia="en-US"/>
        </w:rPr>
      </w:pPr>
      <w:r w:rsidRPr="00E37C81">
        <w:rPr>
          <w:rFonts w:eastAsia="Calibri"/>
          <w:color w:val="000000"/>
          <w:lang w:eastAsia="en-US"/>
        </w:rPr>
        <w:t>Состав комиссии утверждается постановлением администрации, в которую входят председатель, заместитель председателя, секретарь и члены комиссии.</w:t>
      </w:r>
    </w:p>
    <w:p w:rsidR="009C6574" w:rsidRPr="00E37C81" w:rsidRDefault="009C6574" w:rsidP="009C6574">
      <w:pPr>
        <w:tabs>
          <w:tab w:val="left" w:pos="1134"/>
        </w:tabs>
        <w:ind w:firstLine="851"/>
        <w:contextualSpacing/>
        <w:jc w:val="both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>Состав комиссии формируется таким образом, чтобы была исключена возможность возникновения конфликта интересов, который влияет или может повлиять на принимаемые комиссией решения.</w:t>
      </w:r>
    </w:p>
    <w:p w:rsidR="009C6574" w:rsidRPr="00E37C81" w:rsidRDefault="009C6574" w:rsidP="009C6574">
      <w:pPr>
        <w:tabs>
          <w:tab w:val="left" w:pos="1134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</w:pPr>
      <w:r w:rsidRPr="00E37C81">
        <w:t>Под конфликтом интересов понимается ситуация, при которой личная заинтересованность (прямая или косвенная) члена комиссии влияет или может повлиять на надлежащее, объективное и беспристрастное осуществление им полномочий члена комиссии.</w:t>
      </w:r>
    </w:p>
    <w:p w:rsidR="009C6574" w:rsidRPr="00E37C81" w:rsidRDefault="009C6574" w:rsidP="009C6574">
      <w:pPr>
        <w:tabs>
          <w:tab w:val="left" w:pos="1134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</w:pPr>
      <w:r w:rsidRPr="00E37C81">
        <w:t xml:space="preserve">Под личной заинтересованностью члена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</w:t>
      </w:r>
      <w:r>
        <w:br/>
      </w:r>
      <w:r w:rsidRPr="00E37C81">
        <w:t>с которыми член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C6574" w:rsidRPr="00E37C81" w:rsidRDefault="009C6574" w:rsidP="009C6574">
      <w:pPr>
        <w:tabs>
          <w:tab w:val="left" w:pos="1134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</w:pPr>
      <w:r w:rsidRPr="00E37C81">
        <w:t xml:space="preserve">В случае возникновения у члена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комиссии, связанного с осуществлением им своих полномочий, член комиссии обязан в кратчайшие сроки проинформировать об этом </w:t>
      </w:r>
      <w:r>
        <w:br/>
      </w:r>
      <w:r w:rsidRPr="00E37C81">
        <w:t xml:space="preserve">в письменной форме председателя комиссии. </w:t>
      </w:r>
    </w:p>
    <w:p w:rsidR="009C6574" w:rsidRPr="00E37C81" w:rsidRDefault="009C6574" w:rsidP="009C6574">
      <w:pPr>
        <w:tabs>
          <w:tab w:val="left" w:pos="1134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</w:pPr>
      <w:r w:rsidRPr="00E37C81">
        <w:t>Председатель комиссии, которому стало известно о возникновении у члена комиссии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исключения члена комиссии, являющегося стороной конфликта интересов, из состава комиссии либо отстранения его от рассмотрения вопроса.</w:t>
      </w:r>
    </w:p>
    <w:p w:rsidR="009C6574" w:rsidRPr="00E37C81" w:rsidRDefault="009C6574" w:rsidP="009C6574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E37C81">
        <w:t>Члены комиссии участвуют в ее заседаниях лично и не вправе передавать право участия в заседании комиссии иным лицам.</w:t>
      </w:r>
    </w:p>
    <w:p w:rsidR="009C6574" w:rsidRPr="00E37C81" w:rsidRDefault="009C6574" w:rsidP="009C6574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>Заседание комиссии проводит председатель комиссии, а в его отсутствие – заместитель председателя комиссии.</w:t>
      </w:r>
    </w:p>
    <w:p w:rsidR="009C6574" w:rsidRPr="00E37C81" w:rsidRDefault="009C6574" w:rsidP="009C6574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>Заседание комиссии считается правомочным, если в нем принимает участие более половины членов комиссии.</w:t>
      </w:r>
    </w:p>
    <w:p w:rsidR="009C6574" w:rsidRPr="00E37C81" w:rsidRDefault="009C6574" w:rsidP="009C6574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>Итоги заседания комиссии оформляются протоколом, в котором указываются:</w:t>
      </w:r>
    </w:p>
    <w:p w:rsidR="009C6574" w:rsidRPr="00E37C81" w:rsidRDefault="009C6574" w:rsidP="009C6574">
      <w:pPr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jc w:val="both"/>
        <w:textAlignment w:val="baseline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>дата, время и место проведения рассмотрения и оценки заявок участников отбора;</w:t>
      </w:r>
    </w:p>
    <w:p w:rsidR="009C6574" w:rsidRPr="00E37C81" w:rsidRDefault="009C6574" w:rsidP="009C6574">
      <w:pPr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jc w:val="both"/>
        <w:textAlignment w:val="baseline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>информация об участниках отбора, заявки которых были рассмотрены;</w:t>
      </w:r>
    </w:p>
    <w:p w:rsidR="009C6574" w:rsidRPr="00E37C81" w:rsidRDefault="009C6574" w:rsidP="009C6574">
      <w:pPr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jc w:val="both"/>
        <w:textAlignment w:val="baseline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C6574" w:rsidRPr="00E37C81" w:rsidRDefault="009C6574" w:rsidP="009C6574">
      <w:pPr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jc w:val="both"/>
        <w:textAlignment w:val="baseline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lastRenderedPageBreak/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9C6574" w:rsidRPr="00E37C81" w:rsidRDefault="009C6574" w:rsidP="009C6574">
      <w:pPr>
        <w:numPr>
          <w:ilvl w:val="2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>Протокол размещает администрацией в срок, не превышающий 14 календарных дней, на сайте администрации в информационно-телекоммуникационной сети «Интернет».</w:t>
      </w:r>
    </w:p>
    <w:p w:rsidR="009C6574" w:rsidRPr="00E37C81" w:rsidRDefault="009C6574" w:rsidP="009C6574">
      <w:pPr>
        <w:tabs>
          <w:tab w:val="left" w:pos="0"/>
          <w:tab w:val="left" w:pos="1134"/>
        </w:tabs>
        <w:ind w:firstLine="720"/>
        <w:contextualSpacing/>
        <w:jc w:val="both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 xml:space="preserve">Выписки из протокола заседания комиссии направляются администрацией заявителям, участвующим в отборе по их письменному запросу в течение </w:t>
      </w:r>
      <w:r>
        <w:rPr>
          <w:rFonts w:eastAsia="Calibri"/>
          <w:lang w:eastAsia="en-US"/>
        </w:rPr>
        <w:t>пяти</w:t>
      </w:r>
      <w:r w:rsidRPr="00E37C81">
        <w:rPr>
          <w:rFonts w:eastAsia="Calibri"/>
          <w:lang w:eastAsia="en-US"/>
        </w:rPr>
        <w:t xml:space="preserve"> рабочих дней со дня его поступления.</w:t>
      </w:r>
    </w:p>
    <w:p w:rsidR="009C6574" w:rsidRPr="00E37C81" w:rsidRDefault="009C6574" w:rsidP="009C6574">
      <w:pPr>
        <w:tabs>
          <w:tab w:val="left" w:pos="1134"/>
        </w:tabs>
        <w:contextualSpacing/>
        <w:jc w:val="both"/>
        <w:rPr>
          <w:rFonts w:eastAsia="Calibri"/>
          <w:lang w:eastAsia="en-US"/>
        </w:rPr>
      </w:pPr>
    </w:p>
    <w:p w:rsidR="009C6574" w:rsidRPr="00E37C81" w:rsidRDefault="009C6574" w:rsidP="009C6574">
      <w:pPr>
        <w:tabs>
          <w:tab w:val="left" w:pos="1134"/>
        </w:tabs>
        <w:jc w:val="center"/>
        <w:rPr>
          <w:rFonts w:eastAsia="Calibri"/>
          <w:b/>
          <w:lang w:eastAsia="en-US"/>
        </w:rPr>
      </w:pPr>
      <w:r w:rsidRPr="00E37C81">
        <w:rPr>
          <w:rFonts w:eastAsia="Calibri"/>
          <w:b/>
          <w:lang w:val="en-US" w:eastAsia="en-US"/>
        </w:rPr>
        <w:t>III</w:t>
      </w:r>
      <w:r w:rsidRPr="00E37C81">
        <w:rPr>
          <w:rFonts w:eastAsia="Calibri"/>
          <w:b/>
          <w:lang w:eastAsia="en-US"/>
        </w:rPr>
        <w:t>. Условия и порядок предоставления субсидий</w:t>
      </w:r>
    </w:p>
    <w:p w:rsidR="009C6574" w:rsidRPr="00E37C81" w:rsidRDefault="009C6574" w:rsidP="009C6574">
      <w:pPr>
        <w:tabs>
          <w:tab w:val="left" w:pos="1134"/>
        </w:tabs>
        <w:rPr>
          <w:rFonts w:eastAsia="Calibri"/>
          <w:b/>
          <w:lang w:eastAsia="en-US"/>
        </w:rPr>
      </w:pPr>
    </w:p>
    <w:p w:rsidR="009C6574" w:rsidRPr="00E37C81" w:rsidRDefault="009C6574" w:rsidP="009C6574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 xml:space="preserve">На основании протокола заседания комиссии администрация в течение </w:t>
      </w:r>
      <w:r>
        <w:rPr>
          <w:rFonts w:eastAsia="Calibri"/>
          <w:color w:val="000000"/>
          <w:lang w:eastAsia="en-US"/>
        </w:rPr>
        <w:t>трёх</w:t>
      </w:r>
      <w:r w:rsidRPr="00E37C81">
        <w:rPr>
          <w:rFonts w:eastAsia="Calibri"/>
          <w:color w:val="000000"/>
          <w:lang w:eastAsia="en-US"/>
        </w:rPr>
        <w:t xml:space="preserve"> рабочих дней издает постановление о получателях субсидии, признанных победителями отбора, и размерах субсидии.</w:t>
      </w:r>
    </w:p>
    <w:p w:rsidR="009C6574" w:rsidRPr="00E37C81" w:rsidRDefault="009C6574" w:rsidP="009C6574">
      <w:pPr>
        <w:tabs>
          <w:tab w:val="left" w:pos="1134"/>
        </w:tabs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 xml:space="preserve">Указанное постановление подлежит размещению на сайте администрации в течение </w:t>
      </w:r>
      <w:r>
        <w:rPr>
          <w:rFonts w:eastAsia="Calibri"/>
          <w:color w:val="000000"/>
          <w:lang w:eastAsia="en-US"/>
        </w:rPr>
        <w:t>трёх</w:t>
      </w:r>
      <w:r w:rsidRPr="00E37C81">
        <w:rPr>
          <w:rFonts w:eastAsia="Calibri"/>
          <w:color w:val="000000"/>
          <w:lang w:eastAsia="en-US"/>
        </w:rPr>
        <w:t xml:space="preserve"> рабочих дней со дня его подписания.</w:t>
      </w:r>
    </w:p>
    <w:p w:rsidR="009C6574" w:rsidRPr="00E37C81" w:rsidRDefault="009C6574" w:rsidP="009C6574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>На основании постановления администрации с каждым получателем субсидии заключается соглашение в течение 10 рабочих дней со дня подписания постановления администрации о получателях субсидии и размерах субсидии.</w:t>
      </w:r>
    </w:p>
    <w:p w:rsidR="009C6574" w:rsidRPr="00E37C81" w:rsidRDefault="009C6574" w:rsidP="009C6574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lang w:eastAsia="en-US"/>
        </w:rPr>
        <w:t xml:space="preserve">Соглашение (дополнительное соглашение к соглашению) заключается </w:t>
      </w:r>
      <w:r>
        <w:rPr>
          <w:rFonts w:eastAsia="Calibri"/>
          <w:lang w:eastAsia="en-US"/>
        </w:rPr>
        <w:br/>
      </w:r>
      <w:r w:rsidRPr="00E37C81">
        <w:rPr>
          <w:rFonts w:eastAsia="Calibri"/>
          <w:lang w:eastAsia="en-US"/>
        </w:rPr>
        <w:t>в соответствии с типовой формой соглашения (договора) о предоставлении субсидии, утвержденной распоряжением финансового управления администрации Мезенского муниципального округа, в котором должны быть предусмотрены следующие обязательные условия:</w:t>
      </w:r>
    </w:p>
    <w:p w:rsidR="009C6574" w:rsidRPr="00E37C81" w:rsidRDefault="009C6574" w:rsidP="009C6574">
      <w:pPr>
        <w:numPr>
          <w:ilvl w:val="1"/>
          <w:numId w:val="9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>согласие получателя субсидии и лиц, являющихся поставщиками по договорам, заключенных с получателями субсидий (</w:t>
      </w:r>
      <w:r w:rsidRPr="00E37C81">
        <w:rPr>
          <w:rFonts w:eastAsia="Calibri"/>
          <w:lang w:eastAsia="en-US"/>
        </w:rPr>
        <w:t xml:space="preserve">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в отношении их проверок администрацией, соблюдения ими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</w:t>
      </w:r>
      <w:r>
        <w:rPr>
          <w:rFonts w:eastAsia="Calibri"/>
          <w:lang w:eastAsia="en-US"/>
        </w:rPr>
        <w:br/>
      </w:r>
      <w:r w:rsidRPr="00E37C81">
        <w:rPr>
          <w:rFonts w:eastAsia="Calibri"/>
          <w:lang w:eastAsia="en-US"/>
        </w:rPr>
        <w:t>в соответствии со статьями 268.1 и 269.2 Бюджетного кодекса Российской Федерации;</w:t>
      </w:r>
    </w:p>
    <w:p w:rsidR="009C6574" w:rsidRPr="00E37C81" w:rsidRDefault="009C6574" w:rsidP="009C6574">
      <w:pPr>
        <w:numPr>
          <w:ilvl w:val="1"/>
          <w:numId w:val="9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lang w:eastAsia="en-US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соглашением;</w:t>
      </w:r>
    </w:p>
    <w:p w:rsidR="009C6574" w:rsidRPr="00616846" w:rsidRDefault="009C6574" w:rsidP="009C6574">
      <w:pPr>
        <w:numPr>
          <w:ilvl w:val="1"/>
          <w:numId w:val="9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E37C81">
        <w:rPr>
          <w:rFonts w:eastAsia="Calibri"/>
          <w:color w:val="000000"/>
          <w:lang w:eastAsia="en-US"/>
        </w:rPr>
        <w:t xml:space="preserve">о согласовании новых условий соглашения или о расторжении соглашения при не </w:t>
      </w:r>
      <w:r w:rsidRPr="00616846">
        <w:rPr>
          <w:rFonts w:eastAsia="Calibri"/>
          <w:lang w:eastAsia="en-US"/>
        </w:rPr>
        <w:t>достижении согласия по новым условиям в случае уменьшения администрации как получателю бюджетных средств ранее доведенных лимитов бюджетных обязательств, указанных в пункте 5 настоящего Порядка, приводящего к невозможности предоставления субсидии в размере, определенном в соглашении;</w:t>
      </w:r>
    </w:p>
    <w:p w:rsidR="009C6574" w:rsidRPr="00616846" w:rsidRDefault="009C6574" w:rsidP="009C6574">
      <w:pPr>
        <w:numPr>
          <w:ilvl w:val="1"/>
          <w:numId w:val="9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616846">
        <w:rPr>
          <w:rFonts w:eastAsia="Calibri"/>
          <w:lang w:eastAsia="en-US"/>
        </w:rPr>
        <w:t xml:space="preserve">результаты предоставления субсидии, которые должны быть конкретными, измеримыми, а также соответствовать результатам муниципальной программы, указанной </w:t>
      </w:r>
      <w:r>
        <w:rPr>
          <w:rFonts w:eastAsia="Calibri"/>
          <w:lang w:eastAsia="en-US"/>
        </w:rPr>
        <w:br/>
      </w:r>
      <w:r w:rsidRPr="00616846">
        <w:rPr>
          <w:rFonts w:eastAsia="Calibri"/>
          <w:lang w:eastAsia="en-US"/>
        </w:rPr>
        <w:t>в пункте 1 настоящего Порядка;</w:t>
      </w:r>
    </w:p>
    <w:p w:rsidR="009C6574" w:rsidRPr="00616846" w:rsidRDefault="009C6574" w:rsidP="009C6574">
      <w:pPr>
        <w:numPr>
          <w:ilvl w:val="1"/>
          <w:numId w:val="9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616846">
        <w:rPr>
          <w:rFonts w:eastAsia="Calibri"/>
          <w:lang w:eastAsia="en-US"/>
        </w:rPr>
        <w:t>порядок и сроки возврата субсидии в местный бюджет в случае нарушения условий и порядка их предоставления.</w:t>
      </w:r>
    </w:p>
    <w:p w:rsidR="009C6574" w:rsidRPr="00E37C81" w:rsidRDefault="009C6574" w:rsidP="009C6574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616846">
        <w:rPr>
          <w:rFonts w:eastAsia="Calibri"/>
          <w:lang w:eastAsia="en-US"/>
        </w:rPr>
        <w:t>В случае если по истечении срока, установленного пунктом 20 настоящего Порядка, соглашение не было подписано получателем субсидии, такой получатель субсидии признается уклонившимся от заключения соглашения</w:t>
      </w:r>
      <w:r w:rsidRPr="00E37C81">
        <w:rPr>
          <w:rFonts w:eastAsia="Calibri"/>
          <w:color w:val="000000"/>
          <w:lang w:eastAsia="en-US"/>
        </w:rPr>
        <w:t>.</w:t>
      </w:r>
    </w:p>
    <w:p w:rsidR="009C6574" w:rsidRPr="00E37C81" w:rsidRDefault="009C6574" w:rsidP="009C6574">
      <w:pPr>
        <w:tabs>
          <w:tab w:val="left" w:pos="1134"/>
        </w:tabs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lastRenderedPageBreak/>
        <w:t>В этом случае право получения субсидии предоставляется следующему получателю субсидии, которому субсидия была предоставлена не в полном объеме ввиду недостаточности лимитов бюджетных обязательств или которому субсидия не была распределена ввиду недостаточности бюджетных средств.</w:t>
      </w:r>
    </w:p>
    <w:p w:rsidR="009C6574" w:rsidRPr="00E37C81" w:rsidRDefault="009C6574" w:rsidP="009C6574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 xml:space="preserve">Субсидия предоставляется в виде возмещения следующих расходов по доставке товаров от местонахождения организации поставщика до пункта реализации продукции </w:t>
      </w:r>
      <w:r>
        <w:rPr>
          <w:rFonts w:eastAsia="Calibri"/>
          <w:color w:val="000000"/>
          <w:lang w:eastAsia="en-US"/>
        </w:rPr>
        <w:br/>
      </w:r>
      <w:r w:rsidRPr="00E37C81">
        <w:rPr>
          <w:rFonts w:eastAsia="Calibri"/>
          <w:color w:val="000000"/>
          <w:lang w:eastAsia="en-US"/>
        </w:rPr>
        <w:t>в труднодоступном населенном пункте:</w:t>
      </w:r>
    </w:p>
    <w:p w:rsidR="009C6574" w:rsidRPr="00E37C81" w:rsidRDefault="009C6574" w:rsidP="009C6574">
      <w:pPr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>по оплате горюче-смазочных материалов и оплате труда водителей транспортных средств при доставке товаров в населенный пункт автомобилем, самоходным, водным видами транспорта, оплата труда перевозчика гужевого транспорта - в случае если поставщик перевозит товары самостоятельно;</w:t>
      </w:r>
    </w:p>
    <w:p w:rsidR="009C6574" w:rsidRPr="00E37C81" w:rsidRDefault="009C6574" w:rsidP="009C6574">
      <w:pPr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>по оплате перевозки по договору (договорам) по доставке товаров в населенный пункт автомобильным, самоходным, гужевым, водным видами транспорта, включая стоимость услуг паромных переправ – в случае если перевозка осуществляется иными лицами по договору.</w:t>
      </w:r>
    </w:p>
    <w:p w:rsidR="009C6574" w:rsidRPr="00E37C81" w:rsidRDefault="009C6574" w:rsidP="009C6574">
      <w:pPr>
        <w:numPr>
          <w:ilvl w:val="2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 xml:space="preserve">Для расчета размера субсидии принимается сумма транспортных расходов, </w:t>
      </w:r>
      <w:r w:rsidRPr="00E37C81">
        <w:rPr>
          <w:rFonts w:eastAsia="Calibri"/>
          <w:lang w:eastAsia="en-US"/>
        </w:rPr>
        <w:t>понесенных поставщиком за один рейс</w:t>
      </w:r>
      <w:r w:rsidRPr="00E37C81">
        <w:rPr>
          <w:rFonts w:eastAsia="Calibri"/>
          <w:color w:val="000000"/>
          <w:lang w:eastAsia="en-US"/>
        </w:rPr>
        <w:t xml:space="preserve"> в отчетном периоде, в размере не более 50 процентов фактически произведенных расходов и не превышающие предельный норматив возмещения по доставке товаров в населенные пункты,</w:t>
      </w:r>
      <w:r w:rsidRPr="00E37C81">
        <w:rPr>
          <w:rFonts w:eastAsia="Calibri"/>
          <w:lang w:eastAsia="en-US"/>
        </w:rPr>
        <w:t xml:space="preserve"> установленный </w:t>
      </w:r>
      <w:r w:rsidRPr="00E37C81">
        <w:rPr>
          <w:rFonts w:eastAsia="Calibri"/>
          <w:color w:val="000000"/>
          <w:lang w:eastAsia="en-US"/>
        </w:rPr>
        <w:t>решением Собрания депутатов Мезенского муниципального округа.</w:t>
      </w:r>
    </w:p>
    <w:p w:rsidR="009C6574" w:rsidRPr="00E37C81" w:rsidRDefault="009C6574" w:rsidP="009C6574">
      <w:pPr>
        <w:tabs>
          <w:tab w:val="left" w:pos="1134"/>
        </w:tabs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>Предельная сумма возмещения по каждой поездке рассчитывается по формуле:</w:t>
      </w:r>
    </w:p>
    <w:p w:rsidR="009C6574" w:rsidRPr="00E37C81" w:rsidRDefault="009C6574" w:rsidP="009C6574">
      <w:pPr>
        <w:tabs>
          <w:tab w:val="left" w:pos="1134"/>
        </w:tabs>
        <w:ind w:firstLine="709"/>
        <w:jc w:val="center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>С= Ʃ (</w:t>
      </w:r>
      <w:r w:rsidRPr="00E37C81">
        <w:rPr>
          <w:rFonts w:eastAsia="Calibri"/>
          <w:color w:val="000000"/>
          <w:lang w:val="en-US" w:eastAsia="en-US"/>
        </w:rPr>
        <w:t>Si</w:t>
      </w:r>
      <w:r w:rsidRPr="00E37C81">
        <w:rPr>
          <w:rFonts w:eastAsia="Calibri"/>
          <w:color w:val="000000"/>
          <w:lang w:eastAsia="en-US"/>
        </w:rPr>
        <w:t xml:space="preserve"> * </w:t>
      </w:r>
      <w:r w:rsidRPr="00E37C81">
        <w:rPr>
          <w:rFonts w:eastAsia="Calibri"/>
          <w:color w:val="000000"/>
          <w:lang w:val="en-US" w:eastAsia="en-US"/>
        </w:rPr>
        <w:t>Ni</w:t>
      </w:r>
      <w:r w:rsidRPr="00E37C81">
        <w:rPr>
          <w:rFonts w:eastAsia="Calibri"/>
          <w:color w:val="000000"/>
          <w:lang w:eastAsia="en-US"/>
        </w:rPr>
        <w:t xml:space="preserve"> * </w:t>
      </w:r>
      <w:r w:rsidRPr="00E37C81">
        <w:rPr>
          <w:rFonts w:eastAsia="Calibri"/>
          <w:color w:val="000000"/>
          <w:lang w:val="en-US" w:eastAsia="en-US"/>
        </w:rPr>
        <w:t>Pi</w:t>
      </w:r>
      <w:r w:rsidRPr="00E37C81">
        <w:rPr>
          <w:rFonts w:eastAsia="Calibri"/>
          <w:color w:val="000000"/>
          <w:lang w:eastAsia="en-US"/>
        </w:rPr>
        <w:t>), где</w:t>
      </w:r>
    </w:p>
    <w:p w:rsidR="009C6574" w:rsidRPr="00E37C81" w:rsidRDefault="009C6574" w:rsidP="009C6574">
      <w:pPr>
        <w:tabs>
          <w:tab w:val="left" w:pos="1134"/>
        </w:tabs>
        <w:ind w:firstLine="709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>С – сумма к возмещению;</w:t>
      </w:r>
    </w:p>
    <w:p w:rsidR="009C6574" w:rsidRPr="00E37C81" w:rsidRDefault="009C6574" w:rsidP="009C6574">
      <w:pPr>
        <w:tabs>
          <w:tab w:val="left" w:pos="1134"/>
        </w:tabs>
        <w:ind w:firstLine="709"/>
        <w:jc w:val="both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val="en-US" w:eastAsia="en-US"/>
        </w:rPr>
        <w:t>Si</w:t>
      </w:r>
      <w:r w:rsidRPr="00E37C81">
        <w:rPr>
          <w:rFonts w:eastAsia="Calibri"/>
          <w:color w:val="000000"/>
          <w:lang w:eastAsia="en-US"/>
        </w:rPr>
        <w:t xml:space="preserve"> – расстояние от местонахождения организации поставщика до </w:t>
      </w:r>
      <w:proofErr w:type="spellStart"/>
      <w:r w:rsidRPr="00E37C81">
        <w:rPr>
          <w:rFonts w:eastAsia="Calibri"/>
          <w:color w:val="000000"/>
          <w:lang w:val="en-US" w:eastAsia="en-US"/>
        </w:rPr>
        <w:t>i</w:t>
      </w:r>
      <w:proofErr w:type="spellEnd"/>
      <w:r w:rsidRPr="00E37C81">
        <w:rPr>
          <w:rFonts w:eastAsia="Calibri"/>
          <w:color w:val="000000"/>
          <w:lang w:eastAsia="en-US"/>
        </w:rPr>
        <w:t>-ой деревни, согласно маршрутам движения;</w:t>
      </w:r>
    </w:p>
    <w:p w:rsidR="009C6574" w:rsidRPr="00E37C81" w:rsidRDefault="009C6574" w:rsidP="009C6574">
      <w:pPr>
        <w:tabs>
          <w:tab w:val="left" w:pos="1134"/>
        </w:tabs>
        <w:ind w:firstLine="709"/>
        <w:jc w:val="both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val="en-US" w:eastAsia="en-US"/>
        </w:rPr>
        <w:t>Ni</w:t>
      </w:r>
      <w:r w:rsidRPr="00E37C81">
        <w:rPr>
          <w:rFonts w:eastAsia="Calibri"/>
          <w:color w:val="000000"/>
          <w:lang w:eastAsia="en-US"/>
        </w:rPr>
        <w:t xml:space="preserve"> – количество поездок (не менее показателя минимальной периодичности доставки товаров в месяц);</w:t>
      </w:r>
    </w:p>
    <w:p w:rsidR="009C6574" w:rsidRPr="00E37C81" w:rsidRDefault="009C6574" w:rsidP="009C6574">
      <w:pPr>
        <w:tabs>
          <w:tab w:val="left" w:pos="1134"/>
        </w:tabs>
        <w:ind w:firstLine="709"/>
        <w:jc w:val="both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val="en-US" w:eastAsia="en-US"/>
        </w:rPr>
        <w:t>Pi</w:t>
      </w:r>
      <w:r w:rsidRPr="00E37C81">
        <w:rPr>
          <w:rFonts w:eastAsia="Calibri"/>
          <w:color w:val="000000"/>
          <w:lang w:eastAsia="en-US"/>
        </w:rPr>
        <w:t xml:space="preserve"> – предельный норматив возмещения транспортных расходов на один километр маршрута доставки товаров от местонахождения организации поставщика до </w:t>
      </w:r>
      <w:proofErr w:type="spellStart"/>
      <w:r w:rsidRPr="00E37C81">
        <w:rPr>
          <w:rFonts w:eastAsia="Calibri"/>
          <w:color w:val="000000"/>
          <w:lang w:val="en-US" w:eastAsia="en-US"/>
        </w:rPr>
        <w:t>i</w:t>
      </w:r>
      <w:proofErr w:type="spellEnd"/>
      <w:r w:rsidRPr="00E37C81">
        <w:rPr>
          <w:rFonts w:eastAsia="Calibri"/>
          <w:color w:val="000000"/>
          <w:lang w:eastAsia="en-US"/>
        </w:rPr>
        <w:t xml:space="preserve">-ой деревни </w:t>
      </w:r>
      <w:r>
        <w:rPr>
          <w:rFonts w:eastAsia="Calibri"/>
          <w:color w:val="000000"/>
          <w:lang w:eastAsia="en-US"/>
        </w:rPr>
        <w:br/>
      </w:r>
      <w:r w:rsidRPr="00E37C81">
        <w:rPr>
          <w:rFonts w:eastAsia="Calibri"/>
          <w:color w:val="000000"/>
          <w:lang w:eastAsia="en-US"/>
        </w:rPr>
        <w:t>в зависимости от фактического маршрута движения.</w:t>
      </w:r>
    </w:p>
    <w:p w:rsidR="009C6574" w:rsidRPr="00E37C81" w:rsidRDefault="009C6574" w:rsidP="009C6574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>Для получения субсидии поставщик предоставляет в администрацию следующие документы:</w:t>
      </w:r>
    </w:p>
    <w:p w:rsidR="009C6574" w:rsidRPr="00E37C81" w:rsidRDefault="009C6574" w:rsidP="009C6574">
      <w:pPr>
        <w:numPr>
          <w:ilvl w:val="0"/>
          <w:numId w:val="11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>заявление о предоставлении субсидии на возмещение транспортных расходов за отчетный период;</w:t>
      </w:r>
    </w:p>
    <w:p w:rsidR="009C6574" w:rsidRPr="00E37C81" w:rsidRDefault="009C6574" w:rsidP="009C6574">
      <w:pPr>
        <w:numPr>
          <w:ilvl w:val="0"/>
          <w:numId w:val="11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>справку – расчет для выплаты субсидии по форме, установленной Министерством агропромышленного комплекса и торгов</w:t>
      </w:r>
      <w:r>
        <w:rPr>
          <w:rFonts w:eastAsia="Calibri"/>
          <w:color w:val="000000"/>
          <w:lang w:eastAsia="en-US"/>
        </w:rPr>
        <w:t>ли</w:t>
      </w:r>
      <w:r w:rsidRPr="00E37C81">
        <w:rPr>
          <w:rFonts w:eastAsia="Calibri"/>
          <w:color w:val="000000"/>
          <w:lang w:eastAsia="en-US"/>
        </w:rPr>
        <w:t xml:space="preserve"> Архангельской области;</w:t>
      </w:r>
    </w:p>
    <w:p w:rsidR="009C6574" w:rsidRPr="00E37C81" w:rsidRDefault="009C6574" w:rsidP="009C6574">
      <w:pPr>
        <w:numPr>
          <w:ilvl w:val="0"/>
          <w:numId w:val="11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>реестр и копии документов, подтверждающие доставку товара в населенные пункты.</w:t>
      </w:r>
    </w:p>
    <w:p w:rsidR="009C6574" w:rsidRPr="0043054A" w:rsidRDefault="009C6574" w:rsidP="009C6574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E37C81">
        <w:rPr>
          <w:rFonts w:eastAsia="Calibri"/>
          <w:color w:val="000000"/>
          <w:lang w:eastAsia="en-US"/>
        </w:rPr>
        <w:t xml:space="preserve">Документами, подтверждающими фактическую доставку товаров, являются товарно-транспортные накладные, договора, счета, счета-фактуры транспортных организаций, акты выполненных работ, в случае доставки товаров собственными силами – расчет расходов по доставке. Документами, подтверждающими оприходование товаров в целях реализации населению, являются акты приемки продукции, накладные на приход. Расчет расходов по доставке собственными </w:t>
      </w:r>
      <w:r w:rsidRPr="0043054A">
        <w:rPr>
          <w:rFonts w:eastAsia="Calibri"/>
          <w:lang w:eastAsia="en-US"/>
        </w:rPr>
        <w:t>силами производится исходя из фактических транспортных расходов на перевозку единицы веса, затраченных на доставку товаров.</w:t>
      </w:r>
    </w:p>
    <w:p w:rsidR="009C6574" w:rsidRPr="0043054A" w:rsidRDefault="009C6574" w:rsidP="009C6574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alibri"/>
          <w:lang w:eastAsia="en-US"/>
        </w:rPr>
      </w:pPr>
      <w:r w:rsidRPr="0043054A">
        <w:rPr>
          <w:rFonts w:eastAsia="Calibri"/>
          <w:lang w:eastAsia="en-US"/>
        </w:rPr>
        <w:t>Документы, указанные в пункте 25 настоящего Порядка, предоставляются поставщиком в срок до 20 числа месяца, следующего за отчетным кварталом. Документы за четвертый квартал отчетного года предоставляются поставщиком в январе текущего года.</w:t>
      </w:r>
    </w:p>
    <w:p w:rsidR="009C6574" w:rsidRPr="0043054A" w:rsidRDefault="009C6574" w:rsidP="009C6574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alibri"/>
          <w:lang w:eastAsia="en-US"/>
        </w:rPr>
      </w:pPr>
      <w:r w:rsidRPr="0043054A">
        <w:rPr>
          <w:rFonts w:eastAsia="Calibri"/>
          <w:lang w:eastAsia="en-US"/>
        </w:rPr>
        <w:t xml:space="preserve">Предоставленные документы рассматриваются администрацией в течение </w:t>
      </w:r>
      <w:r>
        <w:rPr>
          <w:rFonts w:eastAsia="Calibri"/>
          <w:lang w:eastAsia="en-US"/>
        </w:rPr>
        <w:t>трёх</w:t>
      </w:r>
      <w:r w:rsidRPr="0043054A">
        <w:rPr>
          <w:rFonts w:eastAsia="Calibri"/>
          <w:lang w:eastAsia="en-US"/>
        </w:rPr>
        <w:t xml:space="preserve"> рабочих дней после их получения.</w:t>
      </w:r>
    </w:p>
    <w:p w:rsidR="009C6574" w:rsidRPr="0043054A" w:rsidRDefault="009C6574" w:rsidP="009C6574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alibri"/>
          <w:lang w:eastAsia="en-US"/>
        </w:rPr>
      </w:pPr>
      <w:r w:rsidRPr="0043054A">
        <w:rPr>
          <w:rFonts w:eastAsia="Calibri"/>
          <w:lang w:eastAsia="en-US"/>
        </w:rPr>
        <w:lastRenderedPageBreak/>
        <w:t xml:space="preserve">Перечисление субсидии поставщику осуществляется администрацией </w:t>
      </w:r>
      <w:r>
        <w:rPr>
          <w:rFonts w:eastAsia="Calibri"/>
          <w:lang w:eastAsia="en-US"/>
        </w:rPr>
        <w:br/>
      </w:r>
      <w:r w:rsidRPr="0043054A">
        <w:rPr>
          <w:rFonts w:eastAsia="Calibri"/>
          <w:lang w:eastAsia="en-US"/>
        </w:rPr>
        <w:t xml:space="preserve">в установленном порядке на счет поставщика, открытый в кредитной организации </w:t>
      </w:r>
      <w:r>
        <w:rPr>
          <w:rFonts w:eastAsia="Calibri"/>
          <w:lang w:eastAsia="en-US"/>
        </w:rPr>
        <w:br/>
      </w:r>
      <w:r w:rsidRPr="0043054A">
        <w:rPr>
          <w:rFonts w:eastAsia="Calibri"/>
          <w:lang w:eastAsia="en-US"/>
        </w:rPr>
        <w:t>и у</w:t>
      </w:r>
      <w:r>
        <w:rPr>
          <w:rFonts w:eastAsia="Calibri"/>
          <w:lang w:eastAsia="en-US"/>
        </w:rPr>
        <w:t>казанный в соглашении, в течение</w:t>
      </w:r>
      <w:r w:rsidRPr="0043054A">
        <w:rPr>
          <w:rFonts w:eastAsia="Calibri"/>
          <w:lang w:eastAsia="en-US"/>
        </w:rPr>
        <w:t xml:space="preserve"> 10 рабочих дней после подписания справки-расчета, указанной в пункте 25 настоящего Порядка.</w:t>
      </w:r>
    </w:p>
    <w:p w:rsidR="009C6574" w:rsidRDefault="009C6574" w:rsidP="009C6574">
      <w:pPr>
        <w:tabs>
          <w:tab w:val="left" w:pos="1134"/>
        </w:tabs>
        <w:ind w:firstLine="709"/>
        <w:jc w:val="both"/>
        <w:rPr>
          <w:rFonts w:eastAsia="Calibri"/>
          <w:color w:val="000000"/>
          <w:lang w:eastAsia="en-US"/>
        </w:rPr>
      </w:pPr>
      <w:r w:rsidRPr="0043054A">
        <w:rPr>
          <w:rFonts w:eastAsia="Calibri"/>
          <w:lang w:eastAsia="en-US"/>
        </w:rPr>
        <w:t>Перечисление субсидии поставщикам</w:t>
      </w:r>
      <w:r w:rsidRPr="00E37C81">
        <w:rPr>
          <w:rFonts w:eastAsia="Calibri"/>
          <w:color w:val="000000"/>
          <w:lang w:eastAsia="en-US"/>
        </w:rPr>
        <w:t xml:space="preserve"> осуществляется за счет средств местного бюджета с последующей компенсацией части расходов за счет средств областного бюджета.</w:t>
      </w:r>
    </w:p>
    <w:p w:rsidR="009C6574" w:rsidRPr="00E37C81" w:rsidRDefault="009C6574" w:rsidP="009C6574">
      <w:pPr>
        <w:tabs>
          <w:tab w:val="left" w:pos="1134"/>
        </w:tabs>
        <w:ind w:firstLine="709"/>
        <w:jc w:val="both"/>
        <w:rPr>
          <w:rFonts w:eastAsia="Calibri"/>
          <w:color w:val="000000"/>
          <w:lang w:eastAsia="en-US"/>
        </w:rPr>
      </w:pPr>
    </w:p>
    <w:p w:rsidR="009C6574" w:rsidRPr="00E37C81" w:rsidRDefault="009C6574" w:rsidP="009C6574">
      <w:pPr>
        <w:numPr>
          <w:ilvl w:val="0"/>
          <w:numId w:val="2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eastAsia="Calibri"/>
          <w:b/>
          <w:lang w:val="en-US" w:eastAsia="en-US"/>
        </w:rPr>
      </w:pPr>
      <w:proofErr w:type="spellStart"/>
      <w:r w:rsidRPr="00E37C81">
        <w:rPr>
          <w:rFonts w:eastAsia="Calibri"/>
          <w:b/>
          <w:lang w:val="en-US" w:eastAsia="en-US"/>
        </w:rPr>
        <w:t>Требования</w:t>
      </w:r>
      <w:proofErr w:type="spellEnd"/>
      <w:r w:rsidRPr="00E37C81">
        <w:rPr>
          <w:rFonts w:eastAsia="Calibri"/>
          <w:b/>
          <w:lang w:val="en-US" w:eastAsia="en-US"/>
        </w:rPr>
        <w:t xml:space="preserve"> к </w:t>
      </w:r>
      <w:proofErr w:type="spellStart"/>
      <w:r w:rsidRPr="00E37C81">
        <w:rPr>
          <w:rFonts w:eastAsia="Calibri"/>
          <w:b/>
          <w:lang w:val="en-US" w:eastAsia="en-US"/>
        </w:rPr>
        <w:t>отчетности</w:t>
      </w:r>
      <w:proofErr w:type="spellEnd"/>
    </w:p>
    <w:p w:rsidR="009C6574" w:rsidRPr="00E37C81" w:rsidRDefault="009C6574" w:rsidP="009C6574">
      <w:pPr>
        <w:tabs>
          <w:tab w:val="left" w:pos="1134"/>
        </w:tabs>
        <w:ind w:firstLine="709"/>
        <w:rPr>
          <w:rFonts w:eastAsia="Calibri"/>
          <w:b/>
          <w:lang w:val="en-US" w:eastAsia="en-US"/>
        </w:rPr>
      </w:pPr>
    </w:p>
    <w:p w:rsidR="009C6574" w:rsidRPr="00E37C81" w:rsidRDefault="009C6574" w:rsidP="009C6574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 xml:space="preserve">Администрация как главный распорядитель бюджетных средств устанавливает </w:t>
      </w:r>
      <w:r>
        <w:rPr>
          <w:rFonts w:eastAsia="Calibri"/>
          <w:lang w:eastAsia="en-US"/>
        </w:rPr>
        <w:br/>
      </w:r>
      <w:r w:rsidRPr="00E37C81">
        <w:rPr>
          <w:rFonts w:eastAsia="Calibri"/>
          <w:lang w:eastAsia="en-US"/>
        </w:rPr>
        <w:t xml:space="preserve">в соглашении на предоставление субсидий сроки и формы предоставления получателем </w:t>
      </w:r>
      <w:r w:rsidRPr="00DA0A8E">
        <w:rPr>
          <w:rFonts w:eastAsia="Calibri"/>
          <w:lang w:eastAsia="en-US"/>
        </w:rPr>
        <w:t>субсидии отчетности о достижении значений результатов и показателей программы, указанной в пункте 1</w:t>
      </w:r>
      <w:r w:rsidRPr="00E37C81">
        <w:rPr>
          <w:rFonts w:eastAsia="Calibri"/>
          <w:lang w:eastAsia="en-US"/>
        </w:rPr>
        <w:t xml:space="preserve"> настоящего Порядка.</w:t>
      </w:r>
    </w:p>
    <w:p w:rsidR="009C6574" w:rsidRPr="00E37C81" w:rsidRDefault="009C6574" w:rsidP="009C6574">
      <w:pPr>
        <w:tabs>
          <w:tab w:val="left" w:pos="1134"/>
        </w:tabs>
        <w:contextualSpacing/>
        <w:jc w:val="both"/>
        <w:rPr>
          <w:rFonts w:eastAsia="Calibri"/>
          <w:lang w:eastAsia="en-US"/>
        </w:rPr>
      </w:pPr>
    </w:p>
    <w:p w:rsidR="009C6574" w:rsidRPr="00E37C81" w:rsidRDefault="009C6574" w:rsidP="009C6574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20"/>
        <w:jc w:val="center"/>
        <w:textAlignment w:val="baseline"/>
        <w:rPr>
          <w:rFonts w:eastAsia="Calibri"/>
          <w:b/>
          <w:color w:val="000000"/>
          <w:lang w:eastAsia="en-US"/>
        </w:rPr>
      </w:pPr>
      <w:r w:rsidRPr="00E37C81">
        <w:rPr>
          <w:rFonts w:eastAsia="Calibri"/>
          <w:b/>
          <w:color w:val="000000"/>
          <w:lang w:eastAsia="en-US"/>
        </w:rPr>
        <w:t>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 w:rsidR="009C6574" w:rsidRPr="00E37C81" w:rsidRDefault="009C6574" w:rsidP="009C6574">
      <w:pPr>
        <w:tabs>
          <w:tab w:val="left" w:pos="1134"/>
        </w:tabs>
        <w:rPr>
          <w:rFonts w:eastAsia="Calibri"/>
          <w:b/>
          <w:color w:val="000000"/>
          <w:lang w:eastAsia="en-US"/>
        </w:rPr>
      </w:pPr>
    </w:p>
    <w:p w:rsidR="009C6574" w:rsidRPr="00DA0A8E" w:rsidRDefault="009C6574" w:rsidP="009C6574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E37C81">
        <w:rPr>
          <w:rFonts w:eastAsia="Calibri"/>
          <w:color w:val="000000"/>
          <w:lang w:eastAsia="en-US"/>
        </w:rPr>
        <w:t xml:space="preserve">Администрация осуществляет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орган муниципального финансового контроля осуществляет проверку в соответствии со статьями 268.1 и 269.2 Бюджетного кодекса </w:t>
      </w:r>
      <w:r w:rsidRPr="00DA0A8E">
        <w:rPr>
          <w:rFonts w:eastAsia="Calibri"/>
          <w:lang w:eastAsia="en-US"/>
        </w:rPr>
        <w:t>Российской Федерации.</w:t>
      </w:r>
    </w:p>
    <w:p w:rsidR="009C6574" w:rsidRPr="00DA0A8E" w:rsidRDefault="009C6574" w:rsidP="009C6574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DA0A8E">
        <w:rPr>
          <w:rFonts w:eastAsia="Calibri"/>
          <w:lang w:eastAsia="en-US"/>
        </w:rPr>
        <w:t>В случае установления по результатам проверок, проводимых в соответствии с пунктом 30 настоящего Порядка, нарушений получателем субсидии условий, установленных при предоставлении субсидии, предоставленная субсидия подлежит возврату в местный бюджет в течение 15 дней со дня предъявления администрацией и (или) органом муниципального финансового контроля соответствующего требования.</w:t>
      </w:r>
    </w:p>
    <w:p w:rsidR="009C6574" w:rsidRPr="00DA0A8E" w:rsidRDefault="009C6574" w:rsidP="009C6574">
      <w:pPr>
        <w:tabs>
          <w:tab w:val="left" w:pos="1134"/>
        </w:tabs>
        <w:contextualSpacing/>
        <w:jc w:val="both"/>
        <w:rPr>
          <w:rFonts w:eastAsia="Calibri"/>
          <w:lang w:eastAsia="en-US"/>
        </w:rPr>
      </w:pPr>
      <w:r w:rsidRPr="00DA0A8E">
        <w:rPr>
          <w:rFonts w:eastAsia="Calibri"/>
          <w:lang w:eastAsia="en-US"/>
        </w:rPr>
        <w:t>В случае невозврата или несвоевременного возврата средств субсидии в сроки, установленные абзацем первым настоящего пункта, получатель субсидии обязан уплатить пени в размере 1/300 ключевой ставки Банка России за каждый день просрочки.</w:t>
      </w:r>
    </w:p>
    <w:p w:rsidR="009C6574" w:rsidRPr="00DA0A8E" w:rsidRDefault="009C6574" w:rsidP="009C6574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DA0A8E">
        <w:rPr>
          <w:rFonts w:eastAsia="Calibri"/>
          <w:lang w:eastAsia="en-US"/>
        </w:rPr>
        <w:t xml:space="preserve">При невозврате получателем средств субсидии в сроки, установленные абзацем первым настоящего пункта, администрация в течение 30 рабочих дней со дня истечения срока, указанного в требовании о возврате субсидии, направляет в суд исковое заявление </w:t>
      </w:r>
      <w:r>
        <w:rPr>
          <w:rFonts w:eastAsia="Calibri"/>
          <w:lang w:eastAsia="en-US"/>
        </w:rPr>
        <w:br/>
      </w:r>
      <w:r w:rsidRPr="00DA0A8E">
        <w:rPr>
          <w:rFonts w:eastAsia="Calibri"/>
          <w:lang w:eastAsia="en-US"/>
        </w:rPr>
        <w:t>о взыскании средств субсидии, а также пени за просрочку их возврата.</w:t>
      </w:r>
    </w:p>
    <w:p w:rsidR="009C6574" w:rsidRPr="00E37C81" w:rsidRDefault="009C6574" w:rsidP="009C6574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DA0A8E">
        <w:rPr>
          <w:rFonts w:eastAsia="Calibri"/>
          <w:lang w:eastAsia="en-US"/>
        </w:rPr>
        <w:t>При непредставлении поставщиком отчетности по форме и в сроки, установленные пунктом 29 настоящего Порядка, получатель</w:t>
      </w:r>
      <w:r w:rsidRPr="00E37C81">
        <w:rPr>
          <w:rFonts w:eastAsia="Calibri"/>
          <w:color w:val="000000"/>
          <w:lang w:eastAsia="en-US"/>
        </w:rPr>
        <w:t xml:space="preserve"> субсидии обязан вернуть средства в местный бюджет в полном объеме в течение 45 дней со дня непредставления отчетности.</w:t>
      </w:r>
    </w:p>
    <w:p w:rsidR="009C6574" w:rsidRPr="00E37C81" w:rsidRDefault="009C6574" w:rsidP="009C6574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>Контроль за целевым использованием бюджетных средств осуществляется администрацией и финансовым управлением администрации Мезенского муниципального округа.</w:t>
      </w:r>
    </w:p>
    <w:p w:rsidR="009C6574" w:rsidRPr="00E37C81" w:rsidRDefault="009C6574" w:rsidP="009C6574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eastAsia="Calibri"/>
          <w:lang w:eastAsia="en-US"/>
        </w:rPr>
      </w:pPr>
    </w:p>
    <w:p w:rsidR="00123E43" w:rsidRDefault="00123E43">
      <w:bookmarkStart w:id="0" w:name="_GoBack"/>
      <w:bookmarkEnd w:id="0"/>
    </w:p>
    <w:sectPr w:rsidR="0012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5523"/>
    <w:multiLevelType w:val="hybridMultilevel"/>
    <w:tmpl w:val="F43AE30E"/>
    <w:lvl w:ilvl="0" w:tplc="3648C73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35A2D"/>
    <w:multiLevelType w:val="hybridMultilevel"/>
    <w:tmpl w:val="513CBB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77CC0"/>
    <w:multiLevelType w:val="hybridMultilevel"/>
    <w:tmpl w:val="3264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835AA"/>
    <w:multiLevelType w:val="hybridMultilevel"/>
    <w:tmpl w:val="E4DC78F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17EC2"/>
    <w:multiLevelType w:val="hybridMultilevel"/>
    <w:tmpl w:val="578C2D6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B8156C"/>
    <w:multiLevelType w:val="hybridMultilevel"/>
    <w:tmpl w:val="01AA3E4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305958"/>
    <w:multiLevelType w:val="hybridMultilevel"/>
    <w:tmpl w:val="8EAE30C0"/>
    <w:lvl w:ilvl="0" w:tplc="0EC86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5F8FC76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A2CC5AC">
      <w:start w:val="1"/>
      <w:numFmt w:val="decimal"/>
      <w:lvlText w:val="%4)"/>
      <w:lvlJc w:val="left"/>
      <w:pPr>
        <w:ind w:left="1211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83B20"/>
    <w:multiLevelType w:val="hybridMultilevel"/>
    <w:tmpl w:val="FF4A886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F71320"/>
    <w:multiLevelType w:val="hybridMultilevel"/>
    <w:tmpl w:val="C64CC8E8"/>
    <w:lvl w:ilvl="0" w:tplc="1F5424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B3219A"/>
    <w:multiLevelType w:val="hybridMultilevel"/>
    <w:tmpl w:val="9E6413FA"/>
    <w:lvl w:ilvl="0" w:tplc="0EC86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5F8FC76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A2CC5A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D0E5D"/>
    <w:multiLevelType w:val="hybridMultilevel"/>
    <w:tmpl w:val="654A61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74"/>
    <w:rsid w:val="00123E43"/>
    <w:rsid w:val="009C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C0E21-F26F-4022-B911-D43D250D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3850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2024-04-12T08:35:00Z</dcterms:created>
  <dcterms:modified xsi:type="dcterms:W3CDTF">2024-04-12T08:35:00Z</dcterms:modified>
</cp:coreProperties>
</file>