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25" w:rsidRDefault="00B63925">
      <w:pPr>
        <w:rPr>
          <w:szCs w:val="28"/>
        </w:rPr>
      </w:pPr>
    </w:p>
    <w:p w:rsidR="00B63925" w:rsidRDefault="00B63925">
      <w:pPr>
        <w:rPr>
          <w:szCs w:val="28"/>
        </w:rPr>
      </w:pPr>
    </w:p>
    <w:p w:rsidR="00E6126D" w:rsidRDefault="00F32396" w:rsidP="00F32396">
      <w:pPr>
        <w:pStyle w:val="a5"/>
        <w:jc w:val="center"/>
        <w:rPr>
          <w:b/>
          <w:szCs w:val="28"/>
        </w:rPr>
      </w:pPr>
      <w:r w:rsidRPr="00E6126D">
        <w:rPr>
          <w:b/>
          <w:szCs w:val="28"/>
        </w:rPr>
        <w:t>Отчет о реализации муниципальной программы</w:t>
      </w:r>
    </w:p>
    <w:p w:rsidR="00E6126D" w:rsidRDefault="00F32396" w:rsidP="00F32396">
      <w:pPr>
        <w:pStyle w:val="a5"/>
        <w:jc w:val="center"/>
        <w:rPr>
          <w:b/>
          <w:szCs w:val="28"/>
        </w:rPr>
      </w:pPr>
      <w:r w:rsidRPr="00E6126D">
        <w:rPr>
          <w:b/>
          <w:szCs w:val="28"/>
        </w:rPr>
        <w:t xml:space="preserve"> «Профилактика правонарушений в Мезенском районе Архангельской области на 2019-2022 годы» </w:t>
      </w:r>
    </w:p>
    <w:p w:rsidR="00F32396" w:rsidRPr="00E6126D" w:rsidRDefault="00F32396" w:rsidP="00F32396">
      <w:pPr>
        <w:pStyle w:val="a5"/>
        <w:jc w:val="center"/>
        <w:rPr>
          <w:b/>
          <w:szCs w:val="28"/>
        </w:rPr>
      </w:pPr>
      <w:r w:rsidRPr="00E6126D">
        <w:rPr>
          <w:b/>
          <w:szCs w:val="28"/>
        </w:rPr>
        <w:t>в 2022 году</w:t>
      </w:r>
    </w:p>
    <w:p w:rsidR="00F32396" w:rsidRPr="00E6126D" w:rsidRDefault="00F32396" w:rsidP="00F32396">
      <w:pPr>
        <w:pStyle w:val="a5"/>
        <w:jc w:val="center"/>
        <w:rPr>
          <w:b/>
          <w:szCs w:val="28"/>
        </w:rPr>
      </w:pPr>
    </w:p>
    <w:p w:rsidR="00F32396" w:rsidRPr="00C65625" w:rsidRDefault="00F32396" w:rsidP="00F32396">
      <w:pPr>
        <w:pStyle w:val="a5"/>
        <w:jc w:val="center"/>
        <w:rPr>
          <w:b/>
          <w:szCs w:val="28"/>
        </w:rPr>
      </w:pPr>
    </w:p>
    <w:p w:rsidR="00F32396" w:rsidRPr="00F32396" w:rsidRDefault="00F32396" w:rsidP="00F32396">
      <w:pPr>
        <w:jc w:val="both"/>
        <w:rPr>
          <w:szCs w:val="28"/>
        </w:rPr>
      </w:pPr>
      <w:r w:rsidRPr="00F32396">
        <w:rPr>
          <w:szCs w:val="28"/>
        </w:rPr>
        <w:t xml:space="preserve">     Муниципальная программа «</w:t>
      </w:r>
      <w:r w:rsidRPr="00F32396">
        <w:rPr>
          <w:rFonts w:eastAsia="Calibri"/>
          <w:szCs w:val="28"/>
        </w:rPr>
        <w:t>Профилактика правонарушений в Мезенском районе Архангельской области на 2019-2022 годы»</w:t>
      </w:r>
      <w:r w:rsidR="00E6126D">
        <w:rPr>
          <w:rFonts w:eastAsia="Calibri"/>
          <w:szCs w:val="28"/>
        </w:rPr>
        <w:t xml:space="preserve"> </w:t>
      </w:r>
      <w:r w:rsidRPr="00F32396">
        <w:rPr>
          <w:szCs w:val="28"/>
        </w:rPr>
        <w:t>утверждена постановлением  администрации МО «Мезенский район» от 01.11.2018 года  № 509.</w:t>
      </w:r>
    </w:p>
    <w:p w:rsidR="00F32396" w:rsidRPr="00F32396" w:rsidRDefault="00F32396" w:rsidP="00F32396">
      <w:pPr>
        <w:jc w:val="both"/>
        <w:rPr>
          <w:szCs w:val="28"/>
        </w:rPr>
      </w:pPr>
      <w:r w:rsidRPr="00F32396">
        <w:rPr>
          <w:szCs w:val="28"/>
        </w:rPr>
        <w:t xml:space="preserve">     Источник финансирования – районный бюджет. </w:t>
      </w:r>
    </w:p>
    <w:p w:rsidR="00F32396" w:rsidRPr="00F32396" w:rsidRDefault="00F32396" w:rsidP="00F32396">
      <w:pPr>
        <w:jc w:val="both"/>
        <w:rPr>
          <w:szCs w:val="28"/>
        </w:rPr>
      </w:pPr>
      <w:r w:rsidRPr="00F32396">
        <w:rPr>
          <w:szCs w:val="28"/>
        </w:rPr>
        <w:t xml:space="preserve">     Разработчиком и куратором программы является отдел  по делам ГО ЧС и </w:t>
      </w:r>
      <w:proofErr w:type="spellStart"/>
      <w:r w:rsidRPr="00F32396">
        <w:rPr>
          <w:szCs w:val="28"/>
        </w:rPr>
        <w:t>мобработе</w:t>
      </w:r>
      <w:proofErr w:type="spellEnd"/>
      <w:r w:rsidRPr="00F32396">
        <w:rPr>
          <w:szCs w:val="28"/>
        </w:rPr>
        <w:t xml:space="preserve"> администрации МО «Мезенский район» (далее ТКДН).</w:t>
      </w:r>
    </w:p>
    <w:p w:rsidR="00F32396" w:rsidRPr="00F32396" w:rsidRDefault="00F32396" w:rsidP="00F32396">
      <w:pPr>
        <w:jc w:val="both"/>
        <w:rPr>
          <w:szCs w:val="28"/>
        </w:rPr>
      </w:pPr>
      <w:r w:rsidRPr="00F32396">
        <w:rPr>
          <w:szCs w:val="28"/>
        </w:rPr>
        <w:t>Цель данной программы -  обеспечение безопасности граждан на территории Мезенского района Архангельской области; снижение уровня преступности на территории Мезенского района.</w:t>
      </w:r>
    </w:p>
    <w:p w:rsidR="00F32396" w:rsidRPr="00F32396" w:rsidRDefault="00F32396" w:rsidP="00F32396">
      <w:pPr>
        <w:jc w:val="both"/>
        <w:rPr>
          <w:szCs w:val="28"/>
        </w:rPr>
      </w:pPr>
      <w:r w:rsidRPr="00F32396">
        <w:rPr>
          <w:szCs w:val="28"/>
        </w:rPr>
        <w:t xml:space="preserve">     Задачами Программы являются: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rPr>
          <w:szCs w:val="28"/>
        </w:rPr>
      </w:pPr>
      <w:r w:rsidRPr="00F32396">
        <w:rPr>
          <w:szCs w:val="28"/>
        </w:rPr>
        <w:t>выявление и устранение причин и условий,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rPr>
          <w:szCs w:val="28"/>
        </w:rPr>
      </w:pPr>
      <w:r w:rsidRPr="00F32396">
        <w:rPr>
          <w:szCs w:val="28"/>
        </w:rPr>
        <w:t>способствующих совершению правонарушений;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преступностью, безнадзорностью несовершеннолетних, незаконной миграцией, на реабилитацию лиц, освободившихся из мест лишения свободы; 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 xml:space="preserve">активизация участия и улучшение координации деятельности органов государственной власти и местного самоуправления в предупреждении правонарушений,  повторных преступлений; 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 xml:space="preserve">вовлечение в предупреждение правонарушений, организаций всех форм собственности, а также общественных организаций; 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>вовлечение для отбытия наказания исправительных и обязательных работ организаций  всех форм собственности;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 xml:space="preserve">снижение «правового нигилизма» населения, создание системы стимулов для ведения законопослушного образа жизни; </w:t>
      </w:r>
    </w:p>
    <w:p w:rsidR="00F32396" w:rsidRPr="00F32396" w:rsidRDefault="00F32396" w:rsidP="00F32396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F32396">
        <w:rPr>
          <w:szCs w:val="28"/>
        </w:rPr>
        <w:t xml:space="preserve"> выявление и устранение причин и условий, способствующих совершению правонарушений.</w:t>
      </w:r>
    </w:p>
    <w:p w:rsidR="00F32396" w:rsidRPr="00F32396" w:rsidRDefault="00F32396" w:rsidP="00E6126D">
      <w:pPr>
        <w:jc w:val="both"/>
        <w:rPr>
          <w:szCs w:val="28"/>
        </w:rPr>
      </w:pPr>
      <w:r w:rsidRPr="00F32396">
        <w:rPr>
          <w:szCs w:val="28"/>
        </w:rPr>
        <w:t>В 2022 году проведено 5 заседаний межведомственной комиссии по профилактике правонарушений с учетом сегодняшнего, на которых рассмотрен 21 вопрос, а именно:</w:t>
      </w:r>
    </w:p>
    <w:p w:rsidR="00F32396" w:rsidRPr="00F32396" w:rsidRDefault="00F32396" w:rsidP="00E6126D">
      <w:pPr>
        <w:tabs>
          <w:tab w:val="left" w:pos="1740"/>
        </w:tabs>
        <w:jc w:val="both"/>
        <w:rPr>
          <w:rFonts w:eastAsia="Calibri"/>
          <w:szCs w:val="28"/>
        </w:rPr>
      </w:pPr>
      <w:r w:rsidRPr="00F32396">
        <w:rPr>
          <w:szCs w:val="28"/>
        </w:rPr>
        <w:t xml:space="preserve">1. </w:t>
      </w:r>
      <w:r w:rsidRPr="00F32396">
        <w:rPr>
          <w:rFonts w:eastAsia="Calibri"/>
          <w:szCs w:val="28"/>
        </w:rPr>
        <w:t xml:space="preserve">О состоянии повторной преступности среди осужденных без изоляции от общества на территории Мезенского района. </w:t>
      </w:r>
    </w:p>
    <w:p w:rsidR="00F32396" w:rsidRPr="00F32396" w:rsidRDefault="00F32396" w:rsidP="00E6126D">
      <w:pPr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t>2. Преступления, совершаемые в общественных местах, улицах в состоянии опьянения. Меры по уменьшению количества таких преступлений.</w:t>
      </w:r>
    </w:p>
    <w:p w:rsidR="00F32396" w:rsidRPr="00F32396" w:rsidRDefault="00F32396" w:rsidP="00E6126D">
      <w:pPr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lastRenderedPageBreak/>
        <w:t xml:space="preserve">3. Об организации профилактической работы с обучающимися муниципальных образовательных учреждений по предупреждению преступлений, правонарушений и </w:t>
      </w:r>
      <w:proofErr w:type="gramStart"/>
      <w:r w:rsidRPr="00F32396">
        <w:rPr>
          <w:rFonts w:eastAsia="Calibri"/>
          <w:szCs w:val="28"/>
        </w:rPr>
        <w:t>безнадзорности..</w:t>
      </w:r>
      <w:proofErr w:type="gramEnd"/>
      <w:r w:rsidRPr="00F32396">
        <w:rPr>
          <w:rFonts w:eastAsia="Calibri"/>
          <w:szCs w:val="28"/>
        </w:rPr>
        <w:t xml:space="preserve"> </w:t>
      </w:r>
    </w:p>
    <w:p w:rsidR="00F32396" w:rsidRPr="00F32396" w:rsidRDefault="00F32396" w:rsidP="00E6126D">
      <w:pPr>
        <w:tabs>
          <w:tab w:val="left" w:pos="1740"/>
        </w:tabs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t>4. Об исполнении рекомендации комиссии от 24.12.2021 о создании ОМВД России «Мезенское» совместно с администрациями МО «Каменское» и МО «</w:t>
      </w:r>
      <w:proofErr w:type="spellStart"/>
      <w:r w:rsidRPr="00F32396">
        <w:rPr>
          <w:rFonts w:eastAsia="Calibri"/>
          <w:szCs w:val="28"/>
        </w:rPr>
        <w:t>Долгощельское</w:t>
      </w:r>
      <w:proofErr w:type="spellEnd"/>
      <w:r w:rsidRPr="00F32396">
        <w:rPr>
          <w:rFonts w:eastAsia="Calibri"/>
          <w:szCs w:val="28"/>
        </w:rPr>
        <w:t xml:space="preserve">» добровольных народных дружин на территории поселений </w:t>
      </w:r>
    </w:p>
    <w:p w:rsidR="00F32396" w:rsidRPr="00F32396" w:rsidRDefault="00F32396" w:rsidP="00E6126D">
      <w:pPr>
        <w:tabs>
          <w:tab w:val="left" w:pos="1740"/>
        </w:tabs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t>5. Об исполнении рекомендации комиссии от 24.12.2021 ОМВД России «Мезенское» предоставить информацию о необходимости поощрения членов ДНД за 2021 год.</w:t>
      </w:r>
    </w:p>
    <w:p w:rsidR="00F32396" w:rsidRPr="00F32396" w:rsidRDefault="00F32396" w:rsidP="00E6126D">
      <w:pPr>
        <w:tabs>
          <w:tab w:val="left" w:pos="1740"/>
        </w:tabs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t>6. Об исполнении поручения комиссии от 18.11.2021 Управлению образования администрации МО «Мезенский район» детально проанализировать результаты работы Совета профилактики в части профилактики правонарушений на примере Мезенской школы за 2021 год и доложить на ближайшем заседании комиссии</w:t>
      </w:r>
    </w:p>
    <w:p w:rsidR="00F32396" w:rsidRPr="00F32396" w:rsidRDefault="00F32396" w:rsidP="00E6126D">
      <w:p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 xml:space="preserve">7. О реализации мероприятий по организации отдыха, оздоровления, занятости детей, в </w:t>
      </w:r>
      <w:proofErr w:type="spellStart"/>
      <w:r w:rsidRPr="00F32396">
        <w:rPr>
          <w:szCs w:val="28"/>
        </w:rPr>
        <w:t>т.ч</w:t>
      </w:r>
      <w:proofErr w:type="spellEnd"/>
      <w:r w:rsidRPr="00F32396">
        <w:rPr>
          <w:szCs w:val="28"/>
        </w:rPr>
        <w:t>. состоящих на различных видах учета. Обеспечение безопасности, охраны жизни и здоровья детей в период кампаний. О принимаемых мерах по совершенствованию занятости несовершеннолетних в летний период 2022 год</w:t>
      </w:r>
    </w:p>
    <w:p w:rsidR="00F32396" w:rsidRPr="00F32396" w:rsidRDefault="00F32396" w:rsidP="00E6126D">
      <w:p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 xml:space="preserve">8. О проведении мероприятий по анализу работы автоматических средств фиксации (камер видеонаблюдения) в местах общего пользования в </w:t>
      </w:r>
      <w:proofErr w:type="spellStart"/>
      <w:r w:rsidRPr="00F32396">
        <w:rPr>
          <w:szCs w:val="28"/>
        </w:rPr>
        <w:t>г.Мезень</w:t>
      </w:r>
      <w:proofErr w:type="spellEnd"/>
      <w:r w:rsidRPr="00F32396">
        <w:rPr>
          <w:szCs w:val="28"/>
        </w:rPr>
        <w:t>, Архангельской области. Выделение бюджетных денежных средств на эти цели 2022 году.</w:t>
      </w:r>
    </w:p>
    <w:p w:rsidR="00F32396" w:rsidRPr="00F32396" w:rsidRDefault="00F32396" w:rsidP="00E6126D">
      <w:pPr>
        <w:jc w:val="both"/>
        <w:rPr>
          <w:szCs w:val="28"/>
        </w:rPr>
      </w:pPr>
      <w:r w:rsidRPr="00F32396">
        <w:rPr>
          <w:szCs w:val="28"/>
        </w:rPr>
        <w:t xml:space="preserve">9. Состояние преступлений совершенных несовершеннолетними на территории района </w:t>
      </w:r>
    </w:p>
    <w:p w:rsidR="00F32396" w:rsidRPr="00F32396" w:rsidRDefault="00F32396" w:rsidP="00E612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10. Об исполнении Управлением образования протокола №1 от 28.03.2022 о доведении до сведения учебных заведений, в которых отсутствует детский психолог о необходимости направить сведения о наличии вакансий в Центр занятости либо рассмотреть вопрос о переквалификации сотрудников.</w:t>
      </w:r>
    </w:p>
    <w:p w:rsidR="00F32396" w:rsidRPr="00F32396" w:rsidRDefault="00F32396" w:rsidP="00E612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11.Об исполнении Управлением образования протокола №1 от 28.03.2022   о рекомендациях образовательным учреждениям внедрить положительную практику Мезенской средней школы в части создания Совета профилактики в других образовательных организациях.</w:t>
      </w:r>
    </w:p>
    <w:p w:rsidR="00F32396" w:rsidRPr="00F32396" w:rsidRDefault="00F32396" w:rsidP="00E612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12.Об исполнении протокола №1 от 28.03.2022 ОМВД России «Мезенское», Управлению образования и КДН и ЗП сообщить о результатах  проведенной профилактической работы с несовершеннолетними, совершившими преступления за истекший период 2022 года.</w:t>
      </w:r>
    </w:p>
    <w:p w:rsidR="00F32396" w:rsidRPr="00F32396" w:rsidRDefault="00F32396" w:rsidP="00E6126D">
      <w:p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>13. Состояние преступлений совершаемых на бытовой почве. Меры профилактики, проводимые органами системы профилактики.</w:t>
      </w:r>
    </w:p>
    <w:p w:rsidR="00F32396" w:rsidRPr="00F32396" w:rsidRDefault="00F32396" w:rsidP="00E6126D">
      <w:p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 xml:space="preserve">14. О реализации комплекса мер по противодействию распространения </w:t>
      </w:r>
      <w:proofErr w:type="spellStart"/>
      <w:r w:rsidRPr="00F32396">
        <w:rPr>
          <w:szCs w:val="28"/>
        </w:rPr>
        <w:t>психоактивных</w:t>
      </w:r>
      <w:proofErr w:type="spellEnd"/>
      <w:r w:rsidRPr="00F32396">
        <w:rPr>
          <w:szCs w:val="28"/>
        </w:rPr>
        <w:t xml:space="preserve"> веществ в молодежной среде, профилактика преступности в сфере незаконного оборота наркотиков среди несовершеннолетних</w:t>
      </w:r>
    </w:p>
    <w:p w:rsidR="00F32396" w:rsidRPr="00F32396" w:rsidRDefault="00F32396" w:rsidP="00E6126D">
      <w:pPr>
        <w:jc w:val="both"/>
        <w:rPr>
          <w:szCs w:val="28"/>
        </w:rPr>
      </w:pPr>
      <w:r w:rsidRPr="00F32396">
        <w:rPr>
          <w:szCs w:val="28"/>
        </w:rPr>
        <w:t xml:space="preserve">15. О работе Совета профилактики в образовательных учреждениях района </w:t>
      </w:r>
    </w:p>
    <w:p w:rsidR="00F32396" w:rsidRPr="00F32396" w:rsidRDefault="00F32396" w:rsidP="00E6126D">
      <w:pPr>
        <w:pStyle w:val="a5"/>
        <w:ind w:left="0"/>
        <w:jc w:val="both"/>
        <w:rPr>
          <w:szCs w:val="28"/>
        </w:rPr>
      </w:pPr>
      <w:r w:rsidRPr="00F32396">
        <w:rPr>
          <w:szCs w:val="28"/>
        </w:rPr>
        <w:t>16. Рассмотрение письма ОМВД России «Мезенское» от 06.09.2022 №10/4776 о профилактике детского травматизма от укусов собак.</w:t>
      </w:r>
    </w:p>
    <w:p w:rsidR="00F32396" w:rsidRPr="00F32396" w:rsidRDefault="00F32396" w:rsidP="00E6126D">
      <w:p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lastRenderedPageBreak/>
        <w:t>17. О рассмотрении ходатайств ОМВД России «Мезенское»  от 07 декабря 2022 года «О поощрении членов ДНД»</w:t>
      </w:r>
    </w:p>
    <w:p w:rsidR="00F32396" w:rsidRPr="00F32396" w:rsidRDefault="00F32396" w:rsidP="00E6126D">
      <w:pPr>
        <w:pStyle w:val="a5"/>
        <w:ind w:left="0"/>
        <w:jc w:val="both"/>
        <w:rPr>
          <w:szCs w:val="28"/>
        </w:rPr>
      </w:pPr>
      <w:r w:rsidRPr="00F32396">
        <w:rPr>
          <w:szCs w:val="28"/>
        </w:rPr>
        <w:t>18. О принимаемых мерах по созданию условий для занятий физической культурой и спортом, организация содержательного досуга, как меры, направленной на профилактику правонарушений и воспитание физически здорового поколения</w:t>
      </w:r>
    </w:p>
    <w:p w:rsidR="00F32396" w:rsidRPr="00F32396" w:rsidRDefault="00F32396" w:rsidP="00E6126D">
      <w:pPr>
        <w:pStyle w:val="a5"/>
        <w:ind w:left="0"/>
        <w:jc w:val="both"/>
        <w:rPr>
          <w:szCs w:val="28"/>
        </w:rPr>
      </w:pPr>
      <w:r w:rsidRPr="00F32396">
        <w:rPr>
          <w:szCs w:val="28"/>
        </w:rPr>
        <w:t>19. Работа добровольных народных дружин на территории района, результаты их работы. Создание новых ДНД. Поощрение членов ДНД.</w:t>
      </w:r>
    </w:p>
    <w:p w:rsidR="00F32396" w:rsidRPr="00F32396" w:rsidRDefault="00F32396" w:rsidP="00E6126D">
      <w:pPr>
        <w:pStyle w:val="a5"/>
        <w:ind w:left="0"/>
        <w:jc w:val="both"/>
        <w:rPr>
          <w:szCs w:val="28"/>
        </w:rPr>
      </w:pPr>
      <w:r w:rsidRPr="00F32396">
        <w:rPr>
          <w:szCs w:val="28"/>
        </w:rPr>
        <w:t>20. Подведение итогов исполнения решений межведомственной комиссии по профилактике правонарушений за 2022</w:t>
      </w:r>
      <w:r w:rsidR="00E6126D">
        <w:rPr>
          <w:szCs w:val="28"/>
        </w:rPr>
        <w:t xml:space="preserve"> </w:t>
      </w:r>
      <w:r w:rsidRPr="00F32396">
        <w:rPr>
          <w:szCs w:val="28"/>
        </w:rPr>
        <w:t>год</w:t>
      </w:r>
      <w:r w:rsidR="00E6126D">
        <w:rPr>
          <w:szCs w:val="28"/>
        </w:rPr>
        <w:t>.</w:t>
      </w:r>
    </w:p>
    <w:p w:rsidR="00F32396" w:rsidRPr="00F32396" w:rsidRDefault="00F32396" w:rsidP="00E6126D">
      <w:pPr>
        <w:pStyle w:val="a5"/>
        <w:ind w:left="0"/>
        <w:jc w:val="both"/>
        <w:rPr>
          <w:szCs w:val="28"/>
        </w:rPr>
      </w:pPr>
      <w:r w:rsidRPr="00F32396">
        <w:rPr>
          <w:szCs w:val="28"/>
        </w:rPr>
        <w:t>21. Утверждение плана работы комиссии по профилактике правонарушений на 2023 год</w:t>
      </w:r>
      <w:r w:rsidR="00E6126D">
        <w:rPr>
          <w:szCs w:val="28"/>
        </w:rPr>
        <w:t>.</w:t>
      </w:r>
    </w:p>
    <w:p w:rsidR="00F32396" w:rsidRPr="00F32396" w:rsidRDefault="00F32396" w:rsidP="00E6126D">
      <w:pPr>
        <w:jc w:val="both"/>
        <w:rPr>
          <w:szCs w:val="28"/>
        </w:rPr>
      </w:pPr>
    </w:p>
    <w:p w:rsidR="00F32396" w:rsidRPr="00F32396" w:rsidRDefault="00F32396" w:rsidP="00E6126D">
      <w:pPr>
        <w:jc w:val="both"/>
        <w:rPr>
          <w:szCs w:val="28"/>
        </w:rPr>
      </w:pPr>
      <w:r w:rsidRPr="00F32396">
        <w:rPr>
          <w:szCs w:val="28"/>
        </w:rPr>
        <w:t>По результатам рассмотрения комиссией вынесены следующие решения:</w:t>
      </w:r>
    </w:p>
    <w:p w:rsidR="00F32396" w:rsidRPr="00F32396" w:rsidRDefault="00F32396" w:rsidP="00E6126D">
      <w:pPr>
        <w:pStyle w:val="a5"/>
        <w:numPr>
          <w:ilvl w:val="0"/>
          <w:numId w:val="14"/>
        </w:numPr>
        <w:jc w:val="both"/>
        <w:rPr>
          <w:rFonts w:eastAsia="Calibri"/>
          <w:szCs w:val="28"/>
        </w:rPr>
      </w:pPr>
      <w:r w:rsidRPr="00F32396">
        <w:rPr>
          <w:rFonts w:eastAsia="Calibri"/>
          <w:szCs w:val="28"/>
        </w:rPr>
        <w:t>Администрации МО «Каменское» и МО «</w:t>
      </w:r>
      <w:proofErr w:type="spellStart"/>
      <w:r w:rsidRPr="00F32396">
        <w:rPr>
          <w:rFonts w:eastAsia="Calibri"/>
          <w:szCs w:val="28"/>
        </w:rPr>
        <w:t>Долгощельское</w:t>
      </w:r>
      <w:proofErr w:type="spellEnd"/>
      <w:r w:rsidRPr="00F32396">
        <w:rPr>
          <w:rFonts w:eastAsia="Calibri"/>
          <w:szCs w:val="28"/>
        </w:rPr>
        <w:t>» при содействии ОМВД России «Мезенское» решить вопрос по созданию ДНД на территории поселений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Управлению образования довести до сведения учебных заведений, в которых отсутствует детский психолог о необходимости направить сведения о наличии вакансий в Центр занятости либо рассмотреть вопрос о переквалификации сотрудников.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Управлению образования рекомендовать образовательным учреждениям внедрить положительную практику Мезенской средней школы в части создания Совета профилактики в других образовательных организациях.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ОМВД России «Мезенское», Управлению образования и КДН и ЗП сообщить о результатах  проведенной профилактической работы с несовершеннолетними, совершившими преступления за истекший период 2022 года.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>Рекомендовать ООО «Мезенское общество охотников и рыболовов» совместно с представителями администрации МО «Мезенский район» и представителями ОМВД России «Мезенское» организовать проведение совместных рейдов</w:t>
      </w:r>
    </w:p>
    <w:p w:rsidR="00F32396" w:rsidRPr="00F32396" w:rsidRDefault="00F32396" w:rsidP="00E6126D">
      <w:pPr>
        <w:pStyle w:val="a5"/>
        <w:numPr>
          <w:ilvl w:val="0"/>
          <w:numId w:val="14"/>
        </w:num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>Опубликовать в интернет ресурсах, а  также на стендах, в печатных ресурсах информацию по выгулу собак;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 xml:space="preserve">Провести рейд совместно с представителями ОМВД России «Мезенское» и  </w:t>
      </w:r>
      <w:r w:rsidRPr="00F32396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ГБУ АО Мезенское подразделение (Северодвинская городская СББЖ) </w:t>
      </w:r>
      <w:r w:rsidRPr="00F32396">
        <w:rPr>
          <w:rFonts w:ascii="Times New Roman" w:hAnsi="Times New Roman"/>
          <w:sz w:val="28"/>
          <w:szCs w:val="28"/>
        </w:rPr>
        <w:t>по проверке владельцев собак, которые допускают свободный выгул своих животных, с целью проведения профилактических бесед.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</w:rPr>
        <w:t xml:space="preserve">Включить в Правила благоустройства Мезенского муниципального округа отдельный раздел посвященный  правилам выгула животных и организации площадок для выгула животных. </w:t>
      </w:r>
    </w:p>
    <w:p w:rsidR="00F32396" w:rsidRPr="00F32396" w:rsidRDefault="00F32396" w:rsidP="00E6126D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2396">
        <w:rPr>
          <w:rFonts w:ascii="Times New Roman" w:hAnsi="Times New Roman"/>
          <w:sz w:val="28"/>
          <w:szCs w:val="28"/>
        </w:rPr>
        <w:t xml:space="preserve">Рекомендовать </w:t>
      </w:r>
      <w:r w:rsidRPr="00F32396">
        <w:rPr>
          <w:rFonts w:ascii="Times New Roman" w:hAnsi="Times New Roman"/>
          <w:sz w:val="28"/>
          <w:szCs w:val="28"/>
          <w:shd w:val="clear" w:color="auto" w:fill="FFFFFF"/>
        </w:rPr>
        <w:t>ГБУ АО Мезенское подразделение (Северодвинская городская СББЖ):</w:t>
      </w:r>
    </w:p>
    <w:p w:rsidR="00F32396" w:rsidRPr="00F32396" w:rsidRDefault="00F32396" w:rsidP="00F3239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239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оперативно реагировать на сообщения населения по отлову безнадзорных животных;</w:t>
      </w:r>
    </w:p>
    <w:p w:rsidR="00F32396" w:rsidRPr="00F32396" w:rsidRDefault="00F32396" w:rsidP="00F3239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32396">
        <w:rPr>
          <w:rFonts w:ascii="Times New Roman" w:hAnsi="Times New Roman"/>
          <w:sz w:val="28"/>
          <w:szCs w:val="28"/>
          <w:shd w:val="clear" w:color="auto" w:fill="FFFFFF"/>
        </w:rPr>
        <w:t>информировать администрацию о принятых мерах по  отлову безнадзорных животных</w:t>
      </w:r>
    </w:p>
    <w:p w:rsidR="00F32396" w:rsidRDefault="00F32396" w:rsidP="00F32396">
      <w:pPr>
        <w:pStyle w:val="a5"/>
        <w:numPr>
          <w:ilvl w:val="0"/>
          <w:numId w:val="15"/>
        </w:numPr>
        <w:tabs>
          <w:tab w:val="left" w:pos="1740"/>
        </w:tabs>
        <w:jc w:val="both"/>
        <w:rPr>
          <w:szCs w:val="28"/>
        </w:rPr>
      </w:pPr>
      <w:r w:rsidRPr="00F32396">
        <w:rPr>
          <w:szCs w:val="28"/>
        </w:rPr>
        <w:t>поощрить членов добровольных народных дружин за вклад в охрану общественного порядка и борьбу с правонарушениями.</w:t>
      </w:r>
    </w:p>
    <w:p w:rsidR="00F32396" w:rsidRDefault="00F32396" w:rsidP="00F32396">
      <w:pPr>
        <w:pStyle w:val="ab"/>
        <w:widowControl w:val="0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63925" w:rsidRDefault="00B63925" w:rsidP="00F32396">
      <w:pPr>
        <w:pStyle w:val="ab"/>
        <w:widowControl w:val="0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Сведения об учете лиц</w:t>
      </w:r>
    </w:p>
    <w:p w:rsidR="00B63925" w:rsidRDefault="00B63925" w:rsidP="00B63925">
      <w:pPr>
        <w:pStyle w:val="a5"/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2"/>
        <w:gridCol w:w="4678"/>
        <w:gridCol w:w="1984"/>
      </w:tblGrid>
      <w:tr w:rsidR="00B63925" w:rsidTr="002B6635">
        <w:trPr>
          <w:cantSplit/>
          <w:trHeight w:val="36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Состоит на учете в органах внутренних дел лиц, освободившихся из мест лишения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3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25" w:rsidRDefault="00B63925" w:rsidP="002B6635">
            <w:pPr>
              <w:pStyle w:val="a7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  <w:p w:rsidR="00B63925" w:rsidRDefault="00B63925" w:rsidP="002B6635">
            <w:pPr>
              <w:pStyle w:val="a7"/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обеспеченных жильем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проживающих по прежнему месту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</w:tr>
      <w:tr w:rsidR="00BB2BBB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B" w:rsidRDefault="00BB2BBB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поставлено на учет в медицинские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BB2BBB">
            <w:pPr>
              <w:jc w:val="center"/>
            </w:pPr>
            <w:r w:rsidRPr="00EE76EB">
              <w:rPr>
                <w:sz w:val="20"/>
                <w:lang w:val="en-US"/>
              </w:rPr>
              <w:t>0</w:t>
            </w:r>
          </w:p>
        </w:tc>
      </w:tr>
      <w:tr w:rsidR="00BB2BBB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больных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B" w:rsidRDefault="00BB2BBB">
            <w:r w:rsidRPr="00EE76EB">
              <w:rPr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BB2BBB">
            <w:pPr>
              <w:jc w:val="center"/>
            </w:pPr>
            <w:r w:rsidRPr="0086495F">
              <w:rPr>
                <w:sz w:val="20"/>
                <w:lang w:val="en-US"/>
              </w:rPr>
              <w:t>0</w:t>
            </w:r>
          </w:p>
        </w:tc>
      </w:tr>
      <w:tr w:rsidR="00BB2BBB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B" w:rsidRDefault="00BB2BBB">
            <w:r w:rsidRPr="00EE76EB">
              <w:rPr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BB2BBB">
            <w:pPr>
              <w:jc w:val="center"/>
            </w:pPr>
            <w:r w:rsidRPr="0086495F">
              <w:rPr>
                <w:sz w:val="20"/>
                <w:lang w:val="en-US"/>
              </w:rPr>
              <w:t>0</w:t>
            </w:r>
          </w:p>
        </w:tc>
      </w:tr>
      <w:tr w:rsidR="00BB2BBB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B" w:rsidRDefault="00BB2BBB">
            <w:r w:rsidRPr="00EE76EB">
              <w:rPr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BB2BBB">
            <w:pPr>
              <w:jc w:val="center"/>
            </w:pPr>
            <w:r w:rsidRPr="0086495F">
              <w:rPr>
                <w:sz w:val="20"/>
                <w:lang w:val="en-US"/>
              </w:rPr>
              <w:t>0</w:t>
            </w:r>
          </w:p>
        </w:tc>
      </w:tr>
      <w:tr w:rsidR="00BB2BBB" w:rsidTr="002B6635">
        <w:trPr>
          <w:cantSplit/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BB" w:rsidRDefault="00BB2BBB" w:rsidP="002B6635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B" w:rsidRDefault="00BB2BBB">
            <w:r w:rsidRPr="00EE76EB">
              <w:rPr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BB2BBB">
            <w:pPr>
              <w:jc w:val="center"/>
            </w:pPr>
            <w:r w:rsidRPr="0086495F"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Количество трудоустроенных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том числе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освободившихся из мест лишения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B2BBB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условно осужденных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ограниченными физическими способностями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B2BBB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несовершеннолетних, состоящих на учете в подразделениях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делам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</w:tr>
      <w:tr w:rsidR="00B63925" w:rsidTr="002B6635">
        <w:trPr>
          <w:cantSplit/>
          <w:trHeight w:val="1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выпускников интернатов и детских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Направлено информаций в соответствующие подразделения органов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внутренних дел о лицах, в отношении которых избрана мера пресечения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, не связанная с заключением под стражу, а также в отношении которых уголовное преследование прекращено по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нереабилитирующим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br/>
              <w:t>основаниям для постановки на профилактический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</w:tbl>
    <w:p w:rsidR="00B63925" w:rsidRPr="00F35314" w:rsidRDefault="00B63925" w:rsidP="00B63925">
      <w:pPr>
        <w:rPr>
          <w:rFonts w:eastAsia="MS Mincho"/>
          <w:sz w:val="20"/>
        </w:rPr>
      </w:pPr>
    </w:p>
    <w:p w:rsidR="00B63925" w:rsidRDefault="00B63925" w:rsidP="00B63925">
      <w:pPr>
        <w:jc w:val="center"/>
        <w:rPr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t>Сведения о состоянии профилактической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01"/>
        <w:gridCol w:w="4719"/>
        <w:gridCol w:w="1984"/>
      </w:tblGrid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7961DE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должностей заместителей глав администраций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 профилактической работе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961DE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Создано межведомственных комиссий по профилактике </w:t>
            </w:r>
            <w:r>
              <w:rPr>
                <w:sz w:val="20"/>
              </w:rPr>
              <w:br/>
              <w:t>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961DE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Приняты комплексные программы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F35314" w:rsidRDefault="007961DE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63925" w:rsidTr="002B6635">
        <w:trPr>
          <w:trHeight w:val="24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Финансирование, выделенное на реализацию мероприятий </w:t>
            </w:r>
            <w:r>
              <w:rPr>
                <w:sz w:val="20"/>
              </w:rPr>
              <w:br/>
            </w:r>
            <w:r>
              <w:rPr>
                <w:spacing w:val="-4"/>
                <w:sz w:val="20"/>
              </w:rPr>
              <w:t>комплексной программы профилактики правонарушений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CB10F5" w:rsidP="00CB10F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961DE">
              <w:rPr>
                <w:sz w:val="20"/>
              </w:rPr>
              <w:t xml:space="preserve">0 </w:t>
            </w:r>
          </w:p>
        </w:tc>
      </w:tr>
      <w:tr w:rsidR="00B63925" w:rsidTr="002B6635">
        <w:trPr>
          <w:cantSplit/>
          <w:trHeight w:val="6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961DE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  <w:trHeight w:val="9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освоено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25" w:rsidRDefault="007961DE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  <w:trHeight w:val="6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CB10F5" w:rsidRDefault="00CB10F5" w:rsidP="00CB10F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7F3D60" w:rsidRPr="00CB10F5">
              <w:rPr>
                <w:sz w:val="20"/>
              </w:rPr>
              <w:t xml:space="preserve"> </w:t>
            </w:r>
          </w:p>
        </w:tc>
      </w:tr>
      <w:tr w:rsidR="00B63925" w:rsidTr="002B6635">
        <w:trPr>
          <w:cantSplit/>
          <w:trHeight w:val="121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освоено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CB10F5" w:rsidRDefault="00CB10F5" w:rsidP="00CB10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7F3D60" w:rsidRPr="00CB10F5">
              <w:rPr>
                <w:sz w:val="20"/>
              </w:rPr>
              <w:t xml:space="preserve"> </w:t>
            </w:r>
          </w:p>
        </w:tc>
      </w:tr>
      <w:tr w:rsidR="00B63925" w:rsidTr="002B6635">
        <w:trPr>
          <w:cantSplit/>
          <w:trHeight w:val="24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Приняты иные программы профилактической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925" w:rsidRDefault="007961DE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Направлено сообщений прокурорам для возбуждения </w:t>
            </w:r>
            <w:r>
              <w:rPr>
                <w:sz w:val="20"/>
              </w:rPr>
              <w:br/>
            </w:r>
            <w:r>
              <w:rPr>
                <w:spacing w:val="-4"/>
                <w:sz w:val="20"/>
              </w:rPr>
              <w:t>административного производства по статье 17.7 Кодекса Российской</w:t>
            </w:r>
            <w:r>
              <w:rPr>
                <w:sz w:val="20"/>
              </w:rPr>
              <w:t xml:space="preserve"> Федерации об административных правонарушениях в отношении должностных лиц, не реагирующих на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подразделениями дознания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Составлено протоколов об административных правонарушениях </w:t>
            </w:r>
            <w:r>
              <w:rPr>
                <w:spacing w:val="-6"/>
                <w:sz w:val="20"/>
              </w:rPr>
              <w:t>по статье 17.7 Кодекса Российской Федерации об административных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правонарушениях в отношении должностных лиц, не реагирующих</w:t>
            </w:r>
            <w:r>
              <w:rPr>
                <w:sz w:val="20"/>
              </w:rPr>
              <w:t xml:space="preserve"> на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по информации, направленной подразделениями дознания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 вынесенных сотрудниками подразделений дознания представлений об устранении причин и условий, способствующих совершению преступлений или других нарушений закона по оконченным производством уголовным делам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ED243A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Количество поступивших ответов по направленным представлениям</w:t>
            </w:r>
            <w:r>
              <w:rPr>
                <w:sz w:val="20"/>
              </w:rPr>
              <w:t xml:space="preserve"> о принятых мерах реагирования в соответствии с действующим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ED243A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Количество уголовных дел, по которым приняты меры </w:t>
            </w:r>
            <w:r>
              <w:rPr>
                <w:spacing w:val="-4"/>
                <w:sz w:val="20"/>
              </w:rPr>
              <w:br/>
            </w:r>
            <w:proofErr w:type="spellStart"/>
            <w:r>
              <w:rPr>
                <w:spacing w:val="-4"/>
                <w:sz w:val="20"/>
              </w:rPr>
              <w:t>непроцессуального</w:t>
            </w:r>
            <w:proofErr w:type="spellEnd"/>
            <w:r>
              <w:rPr>
                <w:spacing w:val="-4"/>
                <w:sz w:val="20"/>
              </w:rPr>
              <w:t xml:space="preserve"> характера по устранению причин и условий, </w:t>
            </w:r>
            <w:r>
              <w:rPr>
                <w:spacing w:val="-4"/>
                <w:sz w:val="20"/>
              </w:rPr>
              <w:br/>
              <w:t>способствующих совершению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B63925" w:rsidTr="002B663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находившихся в производстве в подразделениях дознания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63925" w:rsidTr="002B6635">
        <w:trPr>
          <w:cantSplit/>
          <w:trHeight w:val="31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Осуществлено докладов, лекций, бесед на правовые темы в </w:t>
            </w:r>
            <w:r>
              <w:rPr>
                <w:sz w:val="20"/>
              </w:rPr>
              <w:br/>
              <w:t>трудовых коллективах и перед населением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28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</w:t>
            </w:r>
          </w:p>
        </w:tc>
      </w:tr>
      <w:tr w:rsidR="00B63925" w:rsidTr="002B6635">
        <w:trPr>
          <w:cantSplit/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Осуществлено публикаций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28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</w:t>
            </w:r>
          </w:p>
        </w:tc>
      </w:tr>
      <w:tr w:rsidR="00B63925" w:rsidTr="002B6635">
        <w:trPr>
          <w:cantSplit/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Осуществлено выступлений на радио и телевидении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28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63925" w:rsidTr="002B6635">
        <w:trPr>
          <w:trHeight w:val="55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Проведено комплексных оздоровительных, физкультурно-спортивных и агитационно-пропагандистских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CB10F5" w:rsidRDefault="00BB2BBB" w:rsidP="00BB2BBB">
            <w:pPr>
              <w:widowControl w:val="0"/>
              <w:spacing w:line="228" w:lineRule="exact"/>
              <w:jc w:val="center"/>
              <w:rPr>
                <w:sz w:val="20"/>
              </w:rPr>
            </w:pPr>
            <w:r w:rsidRPr="00CB10F5">
              <w:rPr>
                <w:sz w:val="20"/>
                <w:lang w:val="en-US"/>
              </w:rPr>
              <w:t>15</w:t>
            </w:r>
          </w:p>
        </w:tc>
      </w:tr>
      <w:tr w:rsidR="00B63925" w:rsidTr="002B6635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Привлечено общественных формирований к проведению </w:t>
            </w:r>
            <w:r>
              <w:rPr>
                <w:sz w:val="20"/>
              </w:rPr>
              <w:br/>
              <w:t xml:space="preserve">мероприятий по предупреждению правонарушений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28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BB2BBB" w:rsidTr="002B6635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Pr="00BB2BBB" w:rsidRDefault="00BB2BBB" w:rsidP="002B6635">
            <w:pPr>
              <w:widowControl w:val="0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бесед, проведенных дознавателями при расследовании уголовных дел с потерпевшими, по предупреждению </w:t>
            </w:r>
            <w:proofErr w:type="spellStart"/>
            <w:r>
              <w:rPr>
                <w:sz w:val="20"/>
              </w:rPr>
              <w:t>виктимного</w:t>
            </w:r>
            <w:proofErr w:type="spellEnd"/>
            <w:r>
              <w:rPr>
                <w:sz w:val="20"/>
              </w:rPr>
              <w:t xml:space="preserve">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B" w:rsidRDefault="00BB2BBB" w:rsidP="002B6635">
            <w:pPr>
              <w:widowControl w:val="0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B63925" w:rsidRDefault="00B63925" w:rsidP="00B63925">
      <w:pPr>
        <w:jc w:val="both"/>
        <w:rPr>
          <w:sz w:val="20"/>
        </w:rPr>
      </w:pPr>
    </w:p>
    <w:p w:rsidR="00B63925" w:rsidRDefault="00B63925" w:rsidP="00B63925">
      <w:pPr>
        <w:pStyle w:val="ab"/>
        <w:widowControl w:val="0"/>
        <w:spacing w:line="230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Сведения о состоянии работы по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ресоциализации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лиц</w:t>
      </w:r>
    </w:p>
    <w:p w:rsidR="00B63925" w:rsidRDefault="00B63925" w:rsidP="00B63925">
      <w:pPr>
        <w:pStyle w:val="a9"/>
        <w:rPr>
          <w:rFonts w:ascii="Times New Roman" w:eastAsia="MS Mincho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61"/>
        <w:gridCol w:w="179"/>
        <w:gridCol w:w="360"/>
        <w:gridCol w:w="541"/>
        <w:gridCol w:w="4181"/>
        <w:gridCol w:w="1984"/>
      </w:tblGrid>
      <w:tr w:rsidR="00B63925" w:rsidTr="002B6635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функционирующих учреждений социального обслуживания граждан, их реабилитации и адаптации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pStyle w:val="a7"/>
              <w:widowControl w:val="0"/>
              <w:spacing w:line="224" w:lineRule="exact"/>
              <w:ind w:left="-21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</w:t>
            </w:r>
          </w:p>
          <w:p w:rsidR="00B63925" w:rsidRDefault="00B63925" w:rsidP="002B6635">
            <w:pPr>
              <w:pStyle w:val="a7"/>
              <w:widowControl w:val="0"/>
              <w:spacing w:line="224" w:lineRule="exact"/>
              <w:ind w:left="-21"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содержалось в отчетном периоде лиц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утративших социальные связи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несовершеннолетних, вернувшихся из воспитательных колоний или </w:t>
            </w:r>
            <w:proofErr w:type="spellStart"/>
            <w:r>
              <w:rPr>
                <w:sz w:val="20"/>
              </w:rPr>
              <w:t>спецучреждений</w:t>
            </w:r>
            <w:proofErr w:type="spellEnd"/>
            <w:r>
              <w:rPr>
                <w:sz w:val="20"/>
              </w:rPr>
              <w:t xml:space="preserve">, не имеющих жилья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24" w:lineRule="exact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психически больных, представляющих социальную опасность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24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63925" w:rsidP="002B6635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одиноких престарелых и инвалидов, освобожденных из мест лишения свободы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страдающих алкоголизмом и наркоманией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ab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действующих </w:t>
            </w:r>
            <w:proofErr w:type="spellStart"/>
            <w:r>
              <w:rPr>
                <w:sz w:val="20"/>
              </w:rPr>
              <w:t>наркодиспансеров</w:t>
            </w:r>
            <w:proofErr w:type="spellEnd"/>
            <w:r>
              <w:rPr>
                <w:sz w:val="20"/>
              </w:rPr>
              <w:t xml:space="preserve"> и его отделений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центров и отделений </w:t>
            </w:r>
            <w:proofErr w:type="spellStart"/>
            <w:r>
              <w:rPr>
                <w:sz w:val="20"/>
              </w:rPr>
              <w:t>детоксикации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специальных учебно-воспитательных учреждений закрытого типа, находящихся на территории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специальные общеобразовательные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количество койко-мест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помещено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специальные профессиональные училища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количество койко-мест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помещено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действующих спортивных и военно-патриотических </w:t>
            </w:r>
            <w:r>
              <w:rPr>
                <w:sz w:val="20"/>
              </w:rPr>
              <w:br/>
              <w:t>учреждений, учреждений культуры с профилем декоративно-прикладного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F35314" w:rsidRDefault="00ED243A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спортивных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7F3D60" w:rsidRDefault="007F3D60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63925" w:rsidTr="002B6635">
        <w:trPr>
          <w:cantSplit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военно-патриотических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CB10F5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лиц, посещающих спортивные и военно-патриотические </w:t>
            </w:r>
            <w:r>
              <w:rPr>
                <w:sz w:val="20"/>
              </w:rPr>
              <w:br/>
            </w:r>
            <w:r>
              <w:rPr>
                <w:spacing w:val="-4"/>
                <w:sz w:val="20"/>
              </w:rPr>
              <w:t>учреждения, учреждения культуры с профилем декоративно-прикладного</w:t>
            </w:r>
            <w:r>
              <w:rPr>
                <w:sz w:val="20"/>
              </w:rPr>
              <w:t xml:space="preserve">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2312</w:t>
            </w:r>
          </w:p>
        </w:tc>
      </w:tr>
      <w:tr w:rsidR="00B63925" w:rsidTr="002B6635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Pr="00BB2BBB" w:rsidRDefault="00BB2BBB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681</w:t>
            </w:r>
          </w:p>
        </w:tc>
      </w:tr>
    </w:tbl>
    <w:p w:rsidR="00B5300C" w:rsidRDefault="00B5300C" w:rsidP="00B63925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sz w:val="20"/>
          <w:szCs w:val="20"/>
        </w:rPr>
      </w:pPr>
    </w:p>
    <w:p w:rsidR="00E6126D" w:rsidRDefault="00E6126D" w:rsidP="00B63925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E6126D" w:rsidRDefault="00E6126D" w:rsidP="00B63925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B63925" w:rsidRPr="00B5300C" w:rsidRDefault="00B63925" w:rsidP="00B63925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B5300C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Сведения по обеспечению безопасности объектов с массовым пребыванием людей</w:t>
      </w:r>
    </w:p>
    <w:p w:rsidR="00B5300C" w:rsidRDefault="00B5300C" w:rsidP="00B63925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3"/>
        <w:gridCol w:w="4448"/>
        <w:gridCol w:w="1984"/>
      </w:tblGrid>
      <w:tr w:rsidR="00B63925" w:rsidTr="002B663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Количество объектов транспорта, оборудованных системами видеоконтроля</w:t>
            </w:r>
            <w:r>
              <w:rPr>
                <w:sz w:val="20"/>
              </w:rPr>
              <w:t xml:space="preserve"> пассажиропотока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метрополитена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аэропортов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железнодорожных вокзалов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морских и речных вокзалов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грузовых станций и терминалов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автовокзалов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объектов, оборудованных техническими средствами </w:t>
            </w:r>
            <w:r>
              <w:rPr>
                <w:sz w:val="20"/>
              </w:rPr>
              <w:br/>
              <w:t xml:space="preserve">обнаружения и обезвреживания оружия, взрывчатых веществ, досмотра </w:t>
            </w:r>
            <w:r>
              <w:rPr>
                <w:sz w:val="20"/>
              </w:rPr>
              <w:br/>
              <w:t>ручной клади и багажа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метрополитена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аэропортов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железнодорожных вокзалов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морских и речных вокзалов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грузовых станций и терминалов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автовокзалов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248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на объектах</w:t>
            </w:r>
          </w:p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(из строки 8)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 видеонаблюдения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pStyle w:val="ConsPlusCell"/>
              <w:widowControl/>
              <w:spacing w:line="240" w:lineRule="exact"/>
              <w:ind w:left="612" w:hanging="61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видеокамер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spacing w:line="240" w:lineRule="exact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Количество фактически действующих учебных и дошкольных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F3D60" w:rsidP="005D675C">
            <w:pPr>
              <w:widowControl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 </w:t>
            </w:r>
          </w:p>
        </w:tc>
      </w:tr>
      <w:tr w:rsidR="00B63925" w:rsidTr="002B663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школьных и дошкольных учреждений, оборудованных </w:t>
            </w:r>
            <w:r>
              <w:rPr>
                <w:sz w:val="20"/>
              </w:rPr>
              <w:br/>
              <w:t xml:space="preserve">техническими системами охраны и взятых под физическую охрану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</w:t>
            </w:r>
          </w:p>
          <w:p w:rsidR="00B63925" w:rsidRDefault="00B63925" w:rsidP="002B66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взятых под физическую охрану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F3D60" w:rsidP="005D675C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 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системами видеонаблюдения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F3D60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кнопками экстренного вызова полиции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F3D60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63925" w:rsidTr="002B6635">
        <w:trPr>
          <w:cantSplit/>
          <w:trHeight w:val="1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системами контроля доступа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7F3D60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мест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массовым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граждан,</w:t>
            </w:r>
          </w:p>
          <w:p w:rsidR="00B63925" w:rsidRDefault="00B63925" w:rsidP="002B663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оборудованных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стационарными постами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средствами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F32396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экстренной связью «гражданин-полиция»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Всего установлено в местах с массовым пребыванием граждан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стационарных постов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pacing w:val="-4"/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средств видеонаблюдения, выведенных на органы</w:t>
            </w:r>
            <w:r>
              <w:rPr>
                <w:sz w:val="20"/>
              </w:rPr>
              <w:t xml:space="preserve"> 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rPr>
                <w:spacing w:val="-4"/>
                <w:sz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 «гражданин-полиция», имеющих </w:t>
            </w:r>
            <w:r>
              <w:rPr>
                <w:sz w:val="20"/>
              </w:rPr>
              <w:br/>
              <w:t>прямую связь с органами 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63925" w:rsidTr="002B6635">
        <w:trPr>
          <w:cantSplit/>
          <w:trHeight w:val="1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5" w:rsidRDefault="00B63925" w:rsidP="002B663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Внедрено в деятельность органов внутренних дел технических систем </w:t>
            </w:r>
            <w:r>
              <w:rPr>
                <w:spacing w:val="-4"/>
                <w:sz w:val="20"/>
              </w:rPr>
              <w:t>управления нарядами полиции, привлеченными силами, задействованными</w:t>
            </w:r>
            <w:r>
              <w:rPr>
                <w:sz w:val="20"/>
              </w:rPr>
              <w:t xml:space="preserve"> для охраны правопорядка, контроля за обстановкой и транспортными потоками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5" w:rsidRDefault="00B5300C" w:rsidP="002B6635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B63925" w:rsidRDefault="00B63925" w:rsidP="00B63925">
      <w:pPr>
        <w:jc w:val="both"/>
        <w:rPr>
          <w:szCs w:val="28"/>
        </w:rPr>
      </w:pPr>
    </w:p>
    <w:p w:rsidR="00E6126D" w:rsidRPr="00E6126D" w:rsidRDefault="00F32396" w:rsidP="00E6126D">
      <w:pPr>
        <w:jc w:val="both"/>
        <w:rPr>
          <w:b/>
          <w:i/>
          <w:szCs w:val="28"/>
        </w:rPr>
      </w:pPr>
      <w:bookmarkStart w:id="0" w:name="_GoBack"/>
      <w:r w:rsidRPr="00E6126D">
        <w:rPr>
          <w:b/>
          <w:i/>
        </w:rPr>
        <w:t xml:space="preserve">За </w:t>
      </w:r>
      <w:r w:rsidR="00E6126D" w:rsidRPr="00E6126D">
        <w:rPr>
          <w:b/>
          <w:i/>
        </w:rPr>
        <w:t>2022 год</w:t>
      </w:r>
      <w:r w:rsidRPr="00E6126D">
        <w:rPr>
          <w:b/>
          <w:i/>
        </w:rPr>
        <w:t xml:space="preserve"> по сведениям ОМВД</w:t>
      </w:r>
      <w:r w:rsidR="00E6126D">
        <w:rPr>
          <w:b/>
          <w:i/>
        </w:rPr>
        <w:t xml:space="preserve"> России «</w:t>
      </w:r>
      <w:proofErr w:type="gramStart"/>
      <w:r w:rsidR="00E6126D">
        <w:rPr>
          <w:b/>
          <w:i/>
        </w:rPr>
        <w:t>Мезенское»</w:t>
      </w:r>
      <w:r w:rsidRPr="00E6126D">
        <w:rPr>
          <w:b/>
          <w:i/>
        </w:rPr>
        <w:t xml:space="preserve">  правонарушений</w:t>
      </w:r>
      <w:proofErr w:type="gramEnd"/>
      <w:r w:rsidRPr="00E6126D">
        <w:rPr>
          <w:b/>
          <w:i/>
        </w:rPr>
        <w:t xml:space="preserve"> совершено меньше, чем в прошлом году, это результат работы всех систем профилактики правонарушений</w:t>
      </w:r>
      <w:r w:rsidR="00E6126D" w:rsidRPr="00E6126D">
        <w:rPr>
          <w:b/>
          <w:i/>
        </w:rPr>
        <w:t>, таким образом</w:t>
      </w:r>
      <w:r w:rsidR="00E6126D" w:rsidRPr="00E6126D">
        <w:rPr>
          <w:b/>
          <w:i/>
          <w:szCs w:val="28"/>
        </w:rPr>
        <w:t xml:space="preserve"> эффективность программы оценивается,  как удовлетворительная. </w:t>
      </w:r>
    </w:p>
    <w:p w:rsidR="00ED243A" w:rsidRPr="00E6126D" w:rsidRDefault="00E6126D" w:rsidP="00ED243A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E6126D">
        <w:rPr>
          <w:rFonts w:ascii="Times New Roman" w:hAnsi="Times New Roman" w:cs="Times New Roman"/>
          <w:b/>
          <w:i/>
        </w:rPr>
        <w:t xml:space="preserve"> </w:t>
      </w:r>
    </w:p>
    <w:bookmarkEnd w:id="0"/>
    <w:p w:rsidR="00ED243A" w:rsidRPr="00E6126D" w:rsidRDefault="00ED243A" w:rsidP="00ED243A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ED243A" w:rsidRDefault="00ED243A" w:rsidP="00ED243A">
      <w:pPr>
        <w:pStyle w:val="ab"/>
        <w:widowControl w:val="0"/>
        <w:spacing w:line="280" w:lineRule="exact"/>
        <w:rPr>
          <w:rFonts w:ascii="Times New Roman" w:eastAsia="MS Mincho" w:hAnsi="Times New Roman" w:cs="Times New Roman"/>
          <w:sz w:val="24"/>
          <w:szCs w:val="24"/>
        </w:rPr>
      </w:pPr>
    </w:p>
    <w:sectPr w:rsidR="00ED243A" w:rsidSect="007D5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4FE"/>
    <w:multiLevelType w:val="hybridMultilevel"/>
    <w:tmpl w:val="CE52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0FCA"/>
    <w:multiLevelType w:val="hybridMultilevel"/>
    <w:tmpl w:val="8896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7931"/>
    <w:multiLevelType w:val="hybridMultilevel"/>
    <w:tmpl w:val="1E227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12313"/>
    <w:multiLevelType w:val="hybridMultilevel"/>
    <w:tmpl w:val="69EC0592"/>
    <w:lvl w:ilvl="0" w:tplc="926CB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D98"/>
    <w:multiLevelType w:val="multilevel"/>
    <w:tmpl w:val="668C8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93DA0"/>
    <w:multiLevelType w:val="hybridMultilevel"/>
    <w:tmpl w:val="DE6209F0"/>
    <w:lvl w:ilvl="0" w:tplc="A6BC2B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A217119"/>
    <w:multiLevelType w:val="hybridMultilevel"/>
    <w:tmpl w:val="2954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67C"/>
    <w:multiLevelType w:val="hybridMultilevel"/>
    <w:tmpl w:val="9B9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11BB"/>
    <w:multiLevelType w:val="hybridMultilevel"/>
    <w:tmpl w:val="45A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1C85"/>
    <w:multiLevelType w:val="hybridMultilevel"/>
    <w:tmpl w:val="B77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7281"/>
    <w:multiLevelType w:val="hybridMultilevel"/>
    <w:tmpl w:val="24F8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39BD"/>
    <w:multiLevelType w:val="hybridMultilevel"/>
    <w:tmpl w:val="2A985692"/>
    <w:lvl w:ilvl="0" w:tplc="3968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78A8"/>
    <w:multiLevelType w:val="hybridMultilevel"/>
    <w:tmpl w:val="A3C8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404C2"/>
    <w:multiLevelType w:val="hybridMultilevel"/>
    <w:tmpl w:val="6406A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635C9E"/>
    <w:multiLevelType w:val="hybridMultilevel"/>
    <w:tmpl w:val="5DC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5F"/>
    <w:rsid w:val="00001974"/>
    <w:rsid w:val="0001701D"/>
    <w:rsid w:val="000730E3"/>
    <w:rsid w:val="000869C0"/>
    <w:rsid w:val="000A141F"/>
    <w:rsid w:val="000B61E1"/>
    <w:rsid w:val="000D14DD"/>
    <w:rsid w:val="000D316E"/>
    <w:rsid w:val="00102DFA"/>
    <w:rsid w:val="00141AF9"/>
    <w:rsid w:val="001467DB"/>
    <w:rsid w:val="00177087"/>
    <w:rsid w:val="001943F4"/>
    <w:rsid w:val="001A4030"/>
    <w:rsid w:val="001A55FD"/>
    <w:rsid w:val="001B5CA4"/>
    <w:rsid w:val="001D1009"/>
    <w:rsid w:val="001E56AA"/>
    <w:rsid w:val="001F5D59"/>
    <w:rsid w:val="00200994"/>
    <w:rsid w:val="002451A2"/>
    <w:rsid w:val="00251237"/>
    <w:rsid w:val="002722B8"/>
    <w:rsid w:val="002F5479"/>
    <w:rsid w:val="0030752C"/>
    <w:rsid w:val="00353DC1"/>
    <w:rsid w:val="003B21BE"/>
    <w:rsid w:val="003D605B"/>
    <w:rsid w:val="003E1733"/>
    <w:rsid w:val="00434F26"/>
    <w:rsid w:val="004358BC"/>
    <w:rsid w:val="004520FF"/>
    <w:rsid w:val="004954D2"/>
    <w:rsid w:val="004C1E70"/>
    <w:rsid w:val="004C4F7E"/>
    <w:rsid w:val="004E24B6"/>
    <w:rsid w:val="004E53E6"/>
    <w:rsid w:val="004E61C0"/>
    <w:rsid w:val="00541FA5"/>
    <w:rsid w:val="00560900"/>
    <w:rsid w:val="00563110"/>
    <w:rsid w:val="005734FB"/>
    <w:rsid w:val="005D675C"/>
    <w:rsid w:val="005E280B"/>
    <w:rsid w:val="005E4BC0"/>
    <w:rsid w:val="005F7240"/>
    <w:rsid w:val="005F79EE"/>
    <w:rsid w:val="00626481"/>
    <w:rsid w:val="00673D5E"/>
    <w:rsid w:val="0068110D"/>
    <w:rsid w:val="00684313"/>
    <w:rsid w:val="0068629A"/>
    <w:rsid w:val="006D203E"/>
    <w:rsid w:val="006D66A4"/>
    <w:rsid w:val="006D78A8"/>
    <w:rsid w:val="006F0D6D"/>
    <w:rsid w:val="007010AA"/>
    <w:rsid w:val="00702612"/>
    <w:rsid w:val="00711040"/>
    <w:rsid w:val="00722E12"/>
    <w:rsid w:val="00727EB2"/>
    <w:rsid w:val="00730008"/>
    <w:rsid w:val="00730D58"/>
    <w:rsid w:val="0075411B"/>
    <w:rsid w:val="007602C3"/>
    <w:rsid w:val="007667D8"/>
    <w:rsid w:val="0076787A"/>
    <w:rsid w:val="007961DE"/>
    <w:rsid w:val="007A3F53"/>
    <w:rsid w:val="007A5098"/>
    <w:rsid w:val="007B2B13"/>
    <w:rsid w:val="007C2607"/>
    <w:rsid w:val="007D3FBE"/>
    <w:rsid w:val="007D5CB9"/>
    <w:rsid w:val="007F3D60"/>
    <w:rsid w:val="00861EC4"/>
    <w:rsid w:val="008D4516"/>
    <w:rsid w:val="008D5A9E"/>
    <w:rsid w:val="008D7F5D"/>
    <w:rsid w:val="008F0E5D"/>
    <w:rsid w:val="00951679"/>
    <w:rsid w:val="009B09CC"/>
    <w:rsid w:val="009D55A2"/>
    <w:rsid w:val="009D572C"/>
    <w:rsid w:val="009F6CC6"/>
    <w:rsid w:val="00A5543F"/>
    <w:rsid w:val="00A64079"/>
    <w:rsid w:val="00A9632A"/>
    <w:rsid w:val="00AB0D69"/>
    <w:rsid w:val="00AD205D"/>
    <w:rsid w:val="00AD67E8"/>
    <w:rsid w:val="00AE7250"/>
    <w:rsid w:val="00B0493F"/>
    <w:rsid w:val="00B05380"/>
    <w:rsid w:val="00B0675C"/>
    <w:rsid w:val="00B3006A"/>
    <w:rsid w:val="00B3765A"/>
    <w:rsid w:val="00B41040"/>
    <w:rsid w:val="00B451E9"/>
    <w:rsid w:val="00B5104D"/>
    <w:rsid w:val="00B5300C"/>
    <w:rsid w:val="00B62291"/>
    <w:rsid w:val="00B63925"/>
    <w:rsid w:val="00B74F0A"/>
    <w:rsid w:val="00B8065F"/>
    <w:rsid w:val="00B85762"/>
    <w:rsid w:val="00BA06EB"/>
    <w:rsid w:val="00BB2BBB"/>
    <w:rsid w:val="00BC7E38"/>
    <w:rsid w:val="00C05CF4"/>
    <w:rsid w:val="00C2343C"/>
    <w:rsid w:val="00C3729C"/>
    <w:rsid w:val="00C514C5"/>
    <w:rsid w:val="00C647F2"/>
    <w:rsid w:val="00C75C55"/>
    <w:rsid w:val="00C868BA"/>
    <w:rsid w:val="00CA3FFE"/>
    <w:rsid w:val="00CB0E9A"/>
    <w:rsid w:val="00CB10F5"/>
    <w:rsid w:val="00CB4E55"/>
    <w:rsid w:val="00CC4364"/>
    <w:rsid w:val="00D0345F"/>
    <w:rsid w:val="00D043B7"/>
    <w:rsid w:val="00D102AB"/>
    <w:rsid w:val="00D23460"/>
    <w:rsid w:val="00D2349C"/>
    <w:rsid w:val="00D6460A"/>
    <w:rsid w:val="00D942D8"/>
    <w:rsid w:val="00DC78CA"/>
    <w:rsid w:val="00E159E8"/>
    <w:rsid w:val="00E23881"/>
    <w:rsid w:val="00E3531E"/>
    <w:rsid w:val="00E54858"/>
    <w:rsid w:val="00E6126D"/>
    <w:rsid w:val="00E935B2"/>
    <w:rsid w:val="00EC0606"/>
    <w:rsid w:val="00ED243A"/>
    <w:rsid w:val="00ED3DCA"/>
    <w:rsid w:val="00F1374F"/>
    <w:rsid w:val="00F20E39"/>
    <w:rsid w:val="00F32396"/>
    <w:rsid w:val="00F40C41"/>
    <w:rsid w:val="00F85FF0"/>
    <w:rsid w:val="00F863D0"/>
    <w:rsid w:val="00FA13F5"/>
    <w:rsid w:val="00FB6F47"/>
    <w:rsid w:val="00FD31F0"/>
    <w:rsid w:val="00FD58FE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A54D-4A6B-4793-9685-C6BA8E34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73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05CF4"/>
    <w:pPr>
      <w:ind w:left="720"/>
      <w:contextualSpacing/>
    </w:pPr>
  </w:style>
  <w:style w:type="table" w:styleId="a6">
    <w:name w:val="Table Grid"/>
    <w:basedOn w:val="a1"/>
    <w:uiPriority w:val="59"/>
    <w:rsid w:val="00E23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73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nhideWhenUsed/>
    <w:rsid w:val="00B63925"/>
    <w:rPr>
      <w:sz w:val="20"/>
    </w:rPr>
  </w:style>
  <w:style w:type="character" w:customStyle="1" w:styleId="a8">
    <w:name w:val="Текст сноски Знак"/>
    <w:basedOn w:val="a0"/>
    <w:link w:val="a7"/>
    <w:rsid w:val="00B63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63925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63925"/>
    <w:rPr>
      <w:rFonts w:eastAsiaTheme="minorEastAsia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63925"/>
    <w:rPr>
      <w:rFonts w:ascii="Courier New" w:eastAsiaTheme="minorEastAsia" w:hAnsi="Courier New" w:cs="Courier New"/>
      <w:sz w:val="22"/>
      <w:szCs w:val="22"/>
    </w:rPr>
  </w:style>
  <w:style w:type="character" w:customStyle="1" w:styleId="ac">
    <w:name w:val="Текст Знак"/>
    <w:basedOn w:val="a0"/>
    <w:link w:val="ab"/>
    <w:rsid w:val="00B63925"/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rsid w:val="00B6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ED243A"/>
    <w:rPr>
      <w:rFonts w:ascii="Courier New" w:hAnsi="Courier New"/>
      <w:sz w:val="20"/>
    </w:rPr>
  </w:style>
  <w:style w:type="character" w:customStyle="1" w:styleId="10">
    <w:name w:val="Заголовок 1 Знак"/>
    <w:basedOn w:val="a0"/>
    <w:link w:val="1"/>
    <w:uiPriority w:val="9"/>
    <w:rsid w:val="00F3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F32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32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5406-2615-4579-8E51-01F47E4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user</cp:lastModifiedBy>
  <cp:revision>2</cp:revision>
  <cp:lastPrinted>2023-03-16T07:22:00Z</cp:lastPrinted>
  <dcterms:created xsi:type="dcterms:W3CDTF">2023-06-05T08:28:00Z</dcterms:created>
  <dcterms:modified xsi:type="dcterms:W3CDTF">2023-06-05T08:28:00Z</dcterms:modified>
</cp:coreProperties>
</file>