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FE" w:rsidRPr="00844DFE" w:rsidRDefault="00844DFE" w:rsidP="00844DFE">
      <w:pPr>
        <w:pStyle w:val="Standard"/>
        <w:jc w:val="both"/>
        <w:rPr>
          <w:rFonts w:ascii="Times New Roman" w:hAnsi="Times New Roman" w:cs="Times New Roman"/>
          <w:b/>
          <w:color w:val="333333"/>
          <w:sz w:val="32"/>
          <w:szCs w:val="28"/>
          <w:lang w:val="ru-RU"/>
        </w:rPr>
      </w:pPr>
      <w:r w:rsidRPr="00844DFE">
        <w:rPr>
          <w:rFonts w:ascii="Times New Roman" w:hAnsi="Times New Roman" w:cs="Times New Roman"/>
          <w:b/>
          <w:color w:val="333333"/>
          <w:sz w:val="32"/>
          <w:szCs w:val="28"/>
          <w:lang w:val="ru-RU"/>
        </w:rPr>
        <w:t>Верховный суд Российской Федерации разъяснил толкование отдельных положений законодательства о страховых пенсиях</w:t>
      </w:r>
    </w:p>
    <w:p w:rsidR="00844DFE" w:rsidRPr="00844DFE" w:rsidRDefault="00844DFE" w:rsidP="00844DFE">
      <w:pPr>
        <w:pStyle w:val="Standard"/>
        <w:jc w:val="both"/>
        <w:rPr>
          <w:rFonts w:ascii="Times New Roman" w:hAnsi="Times New Roman" w:cs="Times New Roman"/>
          <w:b/>
          <w:color w:val="333333"/>
          <w:sz w:val="28"/>
          <w:szCs w:val="28"/>
          <w:lang w:val="ru-RU"/>
        </w:rPr>
      </w:pPr>
    </w:p>
    <w:p w:rsidR="00844DFE" w:rsidRPr="00844DFE" w:rsidRDefault="00844DFE" w:rsidP="00844DFE">
      <w:pPr>
        <w:pStyle w:val="Standard"/>
        <w:ind w:right="720"/>
        <w:jc w:val="both"/>
        <w:rPr>
          <w:rFonts w:ascii="Times New Roman" w:hAnsi="Times New Roman" w:cs="Times New Roman"/>
          <w:sz w:val="28"/>
          <w:szCs w:val="28"/>
          <w:lang w:val="ru-RU"/>
        </w:rPr>
      </w:pPr>
      <w:r w:rsidRPr="00844DFE">
        <w:rPr>
          <w:rFonts w:ascii="Times New Roman" w:hAnsi="Times New Roman" w:cs="Times New Roman"/>
          <w:sz w:val="28"/>
          <w:szCs w:val="28"/>
        </w:rPr>
        <w:t> </w:t>
      </w:r>
      <w:r>
        <w:rPr>
          <w:rFonts w:ascii="Times New Roman" w:hAnsi="Times New Roman" w:cs="Times New Roman"/>
          <w:sz w:val="28"/>
          <w:szCs w:val="28"/>
          <w:lang w:val="ru-RU"/>
        </w:rPr>
        <w:t xml:space="preserve"> </w:t>
      </w:r>
      <w:r w:rsidRPr="00844DFE">
        <w:rPr>
          <w:rFonts w:ascii="Times New Roman" w:hAnsi="Times New Roman" w:cs="Times New Roman"/>
          <w:color w:val="333333"/>
          <w:sz w:val="28"/>
          <w:szCs w:val="28"/>
          <w:lang w:val="ru-RU"/>
        </w:rPr>
        <w:t>В целях единообразного применения судами законодательства Президиумом Верховного Суда Российской Федерации 16.02.2022 утвержден Обзор судебной практики Верховного Суда Российской Федерации № 4 (2021).</w:t>
      </w:r>
    </w:p>
    <w:p w:rsidR="00844DFE" w:rsidRPr="00844DFE" w:rsidRDefault="00844DFE" w:rsidP="00844DF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44DFE">
        <w:rPr>
          <w:rFonts w:ascii="Times New Roman" w:hAnsi="Times New Roman" w:cs="Times New Roman"/>
          <w:color w:val="333333"/>
          <w:sz w:val="28"/>
          <w:szCs w:val="28"/>
          <w:lang w:val="ru-RU"/>
        </w:rPr>
        <w:t>Документ содержит разъяснения правовых позиций по разрешению споров об исполнении обязательств, о возмещении вреда, в сфере оказания финансовых услуг, в сфере социальных отношений, правоотношений по управлению многоквартирными домами, а также по отдельным процессуальным вопросам.</w:t>
      </w:r>
    </w:p>
    <w:p w:rsidR="00844DFE" w:rsidRPr="00844DFE" w:rsidRDefault="00844DFE" w:rsidP="00844DF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44DFE">
        <w:rPr>
          <w:rFonts w:ascii="Times New Roman" w:hAnsi="Times New Roman" w:cs="Times New Roman"/>
          <w:color w:val="333333"/>
          <w:sz w:val="28"/>
          <w:szCs w:val="28"/>
          <w:lang w:val="ru-RU"/>
        </w:rPr>
        <w:t xml:space="preserve">Так, в сфере социальных отношений высшая судебная инстанция обратила внимание </w:t>
      </w:r>
      <w:proofErr w:type="spellStart"/>
      <w:r w:rsidRPr="00844DFE">
        <w:rPr>
          <w:rFonts w:ascii="Times New Roman" w:hAnsi="Times New Roman" w:cs="Times New Roman"/>
          <w:color w:val="333333"/>
          <w:sz w:val="28"/>
          <w:szCs w:val="28"/>
          <w:lang w:val="ru-RU"/>
        </w:rPr>
        <w:t>правоприменителей</w:t>
      </w:r>
      <w:proofErr w:type="spellEnd"/>
      <w:r w:rsidRPr="00844DFE">
        <w:rPr>
          <w:rFonts w:ascii="Times New Roman" w:hAnsi="Times New Roman" w:cs="Times New Roman"/>
          <w:color w:val="333333"/>
          <w:sz w:val="28"/>
          <w:szCs w:val="28"/>
          <w:lang w:val="ru-RU"/>
        </w:rPr>
        <w:t xml:space="preserve"> на необходимость при рассмотрении заявления супруга об установлении факта нахождения на иждивении для назначения страховой пенсии по случаю потери кормильца учитывать, что помощь, оказываемая супругу, являющемуся инвалидом, другим супругом (его кормильцем) может выражаться как в денежной форме, так и в осуществлении необходимого супругу постоянного ухода за ним, связанного со значительными материальными затратами в целях поддержания жизнеобеспечения данного лица и удовлетворения его жизненных нужд и потребностей, не покрываемых за счет доходов самого инвалида и фактически возлагаемых на его кормильца.</w:t>
      </w:r>
    </w:p>
    <w:p w:rsidR="00844DFE" w:rsidRPr="00844DFE" w:rsidRDefault="00844DFE" w:rsidP="00844DF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bookmarkStart w:id="0" w:name="_GoBack"/>
      <w:bookmarkEnd w:id="0"/>
      <w:r w:rsidRPr="00844DFE">
        <w:rPr>
          <w:rFonts w:ascii="Times New Roman" w:hAnsi="Times New Roman" w:cs="Times New Roman"/>
          <w:color w:val="333333"/>
          <w:sz w:val="28"/>
          <w:szCs w:val="28"/>
          <w:lang w:val="ru-RU"/>
        </w:rPr>
        <w:t xml:space="preserve">По смыслу положений Федерального закона «О страховых пенсиях» понятие «иждивение» </w:t>
      </w:r>
      <w:proofErr w:type="gramStart"/>
      <w:r w:rsidRPr="00844DFE">
        <w:rPr>
          <w:rFonts w:ascii="Times New Roman" w:hAnsi="Times New Roman" w:cs="Times New Roman"/>
          <w:color w:val="333333"/>
          <w:sz w:val="28"/>
          <w:szCs w:val="28"/>
          <w:lang w:val="ru-RU"/>
        </w:rPr>
        <w:t>предполагает</w:t>
      </w:r>
      <w:proofErr w:type="gramEnd"/>
      <w:r w:rsidRPr="00844DFE">
        <w:rPr>
          <w:rFonts w:ascii="Times New Roman" w:hAnsi="Times New Roman" w:cs="Times New Roman"/>
          <w:color w:val="333333"/>
          <w:sz w:val="28"/>
          <w:szCs w:val="28"/>
          <w:lang w:val="ru-RU"/>
        </w:rPr>
        <w:t xml:space="preserve"> как полное содержание члена семьи умершим кормильцем, так и получение от него помощи, являющейся для этого лица постоянным и основным, но не единственным источником средств к существованию, то есть не исключает наличие у члена семьи умершего кормильца какого-либо собственного дохода (получение пенсии и других выплат). Факт нахождения на иждивении либо получения существенной помощи от умершего кормильца членом его семьи может быть установлен, в том числе в судебном порядке путем определения соотношения между объемом помощи, оказываемой умершим кормильцем, и его собственными доходами, и такая помощь может быть признана постоянным и основным источником средств к существованию нетрудоспособного члена семьи умершего кормильца.</w:t>
      </w:r>
    </w:p>
    <w:p w:rsidR="00186588" w:rsidRPr="00844DFE" w:rsidRDefault="00186588" w:rsidP="00844DFE"/>
    <w:sectPr w:rsidR="00186588" w:rsidRPr="00844DF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0"/>
    <w:rsid w:val="00186588"/>
    <w:rsid w:val="004E2A90"/>
    <w:rsid w:val="00844DFE"/>
    <w:rsid w:val="008829FD"/>
    <w:rsid w:val="009F1927"/>
    <w:rsid w:val="00F3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F9B8"/>
  <w15:chartTrackingRefBased/>
  <w15:docId w15:val="{13443EA8-A7C0-41AE-8D6A-7300138F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62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F362FE"/>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 Роман Владимирович</dc:creator>
  <cp:keywords/>
  <dc:description/>
  <cp:lastModifiedBy>Поздняков Роман Владимирович</cp:lastModifiedBy>
  <cp:revision>5</cp:revision>
  <dcterms:created xsi:type="dcterms:W3CDTF">2022-02-22T11:37:00Z</dcterms:created>
  <dcterms:modified xsi:type="dcterms:W3CDTF">2022-04-06T09:43:00Z</dcterms:modified>
</cp:coreProperties>
</file>