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29" w:rsidRPr="00692729" w:rsidRDefault="00692729" w:rsidP="00692729">
      <w:pPr>
        <w:shd w:val="clear" w:color="auto" w:fill="FFFFFF"/>
        <w:spacing w:before="105" w:after="135" w:line="450" w:lineRule="atLeast"/>
        <w:jc w:val="center"/>
        <w:outlineLvl w:val="1"/>
        <w:rPr>
          <w:rFonts w:ascii="Helvetica" w:eastAsia="Times New Roman" w:hAnsi="Helvetica" w:cs="Helvetica"/>
          <w:color w:val="053675"/>
          <w:sz w:val="39"/>
          <w:szCs w:val="39"/>
          <w:lang w:eastAsia="ru-RU"/>
        </w:rPr>
      </w:pPr>
      <w:bookmarkStart w:id="0" w:name="_GoBack"/>
      <w:r w:rsidRPr="00692729">
        <w:rPr>
          <w:rFonts w:ascii="Helvetica" w:eastAsia="Times New Roman" w:hAnsi="Helvetica" w:cs="Helvetica"/>
          <w:color w:val="053675"/>
          <w:sz w:val="39"/>
          <w:szCs w:val="39"/>
          <w:lang w:eastAsia="ru-RU"/>
        </w:rPr>
        <w:t>В рамках нацпроекта в Поморье работают финансовые инструменты стимулирования МСП</w:t>
      </w:r>
    </w:p>
    <w:bookmarkEnd w:id="0"/>
    <w:p w:rsidR="00692729" w:rsidRPr="00692729" w:rsidRDefault="00692729" w:rsidP="00692729">
      <w:pPr>
        <w:shd w:val="clear" w:color="auto" w:fill="FFFFFF"/>
        <w:spacing w:before="300" w:after="300" w:line="390" w:lineRule="atLeast"/>
        <w:ind w:firstLine="426"/>
        <w:jc w:val="both"/>
        <w:rPr>
          <w:rFonts w:ascii="Times New Roman" w:eastAsia="Times New Roman" w:hAnsi="Times New Roman" w:cs="Times New Roman"/>
          <w:color w:val="344D6A"/>
          <w:sz w:val="24"/>
          <w:szCs w:val="24"/>
          <w:lang w:eastAsia="ru-RU"/>
        </w:rPr>
      </w:pPr>
      <w:r w:rsidRPr="00692729">
        <w:rPr>
          <w:rFonts w:ascii="Times New Roman" w:eastAsia="Times New Roman" w:hAnsi="Times New Roman" w:cs="Times New Roman"/>
          <w:color w:val="344D6A"/>
          <w:sz w:val="24"/>
          <w:szCs w:val="24"/>
          <w:lang w:eastAsia="ru-RU"/>
        </w:rPr>
        <w:t xml:space="preserve">Один из таких инструментов, который повышает доступность заемных средств для регионального бизнеса, является работа </w:t>
      </w:r>
      <w:proofErr w:type="spellStart"/>
      <w:r w:rsidRPr="00692729">
        <w:rPr>
          <w:rFonts w:ascii="Times New Roman" w:eastAsia="Times New Roman" w:hAnsi="Times New Roman" w:cs="Times New Roman"/>
          <w:color w:val="344D6A"/>
          <w:sz w:val="24"/>
          <w:szCs w:val="24"/>
          <w:lang w:eastAsia="ru-RU"/>
        </w:rPr>
        <w:t>микрокредитной</w:t>
      </w:r>
      <w:proofErr w:type="spellEnd"/>
      <w:r w:rsidRPr="00692729">
        <w:rPr>
          <w:rFonts w:ascii="Times New Roman" w:eastAsia="Times New Roman" w:hAnsi="Times New Roman" w:cs="Times New Roman"/>
          <w:color w:val="344D6A"/>
          <w:sz w:val="24"/>
          <w:szCs w:val="24"/>
          <w:lang w:eastAsia="ru-RU"/>
        </w:rPr>
        <w:t xml:space="preserve"> компании «Архангельский региональный фонд «Развитие» (МКК «Развитие»), где ставки по </w:t>
      </w:r>
      <w:proofErr w:type="spellStart"/>
      <w:r w:rsidRPr="00692729">
        <w:rPr>
          <w:rFonts w:ascii="Times New Roman" w:eastAsia="Times New Roman" w:hAnsi="Times New Roman" w:cs="Times New Roman"/>
          <w:color w:val="344D6A"/>
          <w:sz w:val="24"/>
          <w:szCs w:val="24"/>
          <w:lang w:eastAsia="ru-RU"/>
        </w:rPr>
        <w:t>микрозаймам</w:t>
      </w:r>
      <w:proofErr w:type="spellEnd"/>
      <w:r w:rsidRPr="00692729">
        <w:rPr>
          <w:rFonts w:ascii="Times New Roman" w:eastAsia="Times New Roman" w:hAnsi="Times New Roman" w:cs="Times New Roman"/>
          <w:color w:val="344D6A"/>
          <w:sz w:val="24"/>
          <w:szCs w:val="24"/>
          <w:lang w:eastAsia="ru-RU"/>
        </w:rPr>
        <w:t xml:space="preserve"> в 2020 году снизились в среднем в 1,7 раза.</w:t>
      </w:r>
    </w:p>
    <w:p w:rsidR="00692729" w:rsidRPr="00692729" w:rsidRDefault="00692729" w:rsidP="00692729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Такая финансовая помощь бизнесу Архангельской области реализуется в рамках национального проекта «Малое и среднее предпринимательство и поддержка индивидуальной предпринимательской инициативы», который нацелен на всестороннее улучшение предпринимательского климата, а также на меры поддержки субъектов МСП на каждом этапе развития бизнеса.</w:t>
      </w:r>
    </w:p>
    <w:p w:rsidR="00692729" w:rsidRPr="00692729" w:rsidRDefault="00692729" w:rsidP="00692729">
      <w:pPr>
        <w:shd w:val="clear" w:color="auto" w:fill="FFFFFF"/>
        <w:spacing w:before="180" w:after="300" w:line="36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МКК «Развитие» в регионе реализуются программы льготного микрофинансирования для субъектов малого и среднего бизнеса в размере от 30 тысяч до пяти миллионов рублей на срок от трех месяцев до трех лет (на период до окончания действия режима повышенной готовности – до двух лет) по ставке, не превышающей размер ключевой ставки Банка России. На данный момент минимальная ставка равна 2,12% годовых. </w:t>
      </w:r>
    </w:p>
    <w:p w:rsidR="00692729" w:rsidRPr="00692729" w:rsidRDefault="00692729" w:rsidP="00692729">
      <w:pPr>
        <w:shd w:val="clear" w:color="auto" w:fill="FFFFFF"/>
        <w:spacing w:before="180" w:after="300" w:line="36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Отметим, что средневзвешенный размер ставки по </w:t>
      </w:r>
      <w:proofErr w:type="spellStart"/>
      <w:r w:rsidRPr="00692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микрозаймам</w:t>
      </w:r>
      <w:proofErr w:type="spellEnd"/>
      <w:r w:rsidRPr="00692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выданным МКК «Развитие» субъектам малого и среднего предпринимательства в течение 2020 года, составил 3,34% годовых, тогда как в 2019-м этот показатель равнялся 5,71%. При этом средний размер выданных в прошлом году </w:t>
      </w:r>
      <w:proofErr w:type="spellStart"/>
      <w:r w:rsidRPr="00692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микрозаймов</w:t>
      </w:r>
      <w:proofErr w:type="spellEnd"/>
      <w:r w:rsidRPr="00692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сравнению с 2019 годом вырос тоже в 1,7 раза – с 797 тыс. рублей до 1 337 тыс. рублей.</w:t>
      </w:r>
    </w:p>
    <w:p w:rsidR="00692729" w:rsidRPr="00692729" w:rsidRDefault="00692729" w:rsidP="00692729">
      <w:pPr>
        <w:shd w:val="clear" w:color="auto" w:fill="FFFFFF"/>
        <w:spacing w:before="180" w:after="300" w:line="36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Почти 60% общего объема </w:t>
      </w:r>
      <w:proofErr w:type="spellStart"/>
      <w:r w:rsidRPr="00692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микрозаймов</w:t>
      </w:r>
      <w:proofErr w:type="spellEnd"/>
      <w:r w:rsidRPr="00692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2020 года пришлось на специальные программы с льготными условиями и ставками, сниженными по отношению к ключевой ставке Банка России на 25–150 базисных пунктов.</w:t>
      </w:r>
    </w:p>
    <w:p w:rsidR="00692729" w:rsidRPr="00692729" w:rsidRDefault="00692729" w:rsidP="00692729">
      <w:pPr>
        <w:shd w:val="clear" w:color="auto" w:fill="FFFFFF"/>
        <w:spacing w:before="180" w:after="300" w:line="36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примеру, в регионе была разработана специальная льготная программа «Антикризисные меры-2020», направленная на оказание ресурсной поддержки субъектам МСП, пострадавшим в результате распространения COVID-19. В рамках программы в 2020 году можно было получить заём до полумиллиона рублей под 1% годовых на срок до 24 месяцев. В прошлом году было выдано 75 займов на сумму 35,2 млн рублей.</w:t>
      </w:r>
    </w:p>
    <w:p w:rsidR="00692729" w:rsidRPr="00692729" w:rsidRDefault="00692729" w:rsidP="00692729">
      <w:pPr>
        <w:shd w:val="clear" w:color="auto" w:fill="FFFFFF"/>
        <w:spacing w:before="180" w:after="300" w:line="36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по результатам работы фонда из общего количества заемщиков 2020 года 42% составили субъекты МСП, обратившиеся впервые.</w:t>
      </w:r>
    </w:p>
    <w:p w:rsidR="00692729" w:rsidRPr="00692729" w:rsidRDefault="00692729" w:rsidP="00692729">
      <w:pPr>
        <w:shd w:val="clear" w:color="auto" w:fill="FFFFFF"/>
        <w:spacing w:before="180" w:after="300" w:line="312" w:lineRule="atLeast"/>
        <w:ind w:firstLine="426"/>
        <w:jc w:val="both"/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</w:pPr>
      <w:r w:rsidRPr="00692729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Пресс-служба министерства экономического развития Архангельской области</w:t>
      </w:r>
    </w:p>
    <w:p w:rsidR="00692729" w:rsidRPr="00692729" w:rsidRDefault="00692729" w:rsidP="00692729">
      <w:pPr>
        <w:shd w:val="clear" w:color="auto" w:fill="00ABF0"/>
        <w:spacing w:after="0" w:line="0" w:lineRule="auto"/>
        <w:rPr>
          <w:rFonts w:ascii="Segoe UI" w:eastAsia="Times New Roman" w:hAnsi="Segoe UI" w:cs="Segoe UI"/>
          <w:color w:val="FFFFFF"/>
          <w:sz w:val="2"/>
          <w:szCs w:val="2"/>
          <w:lang w:eastAsia="ru-RU"/>
        </w:rPr>
      </w:pPr>
      <w:r w:rsidRPr="00692729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t>0</w:t>
      </w:r>
    </w:p>
    <w:p w:rsidR="00692729" w:rsidRPr="00692729" w:rsidRDefault="00692729" w:rsidP="00692729">
      <w:pPr>
        <w:shd w:val="clear" w:color="auto" w:fill="41658B"/>
        <w:spacing w:after="0" w:line="0" w:lineRule="auto"/>
        <w:rPr>
          <w:rFonts w:ascii="Segoe UI" w:eastAsia="Times New Roman" w:hAnsi="Segoe UI" w:cs="Segoe UI"/>
          <w:color w:val="FFFFFF"/>
          <w:sz w:val="2"/>
          <w:szCs w:val="2"/>
          <w:lang w:eastAsia="ru-RU"/>
        </w:rPr>
      </w:pPr>
      <w:r w:rsidRPr="00692729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t>0</w:t>
      </w:r>
    </w:p>
    <w:p w:rsidR="00692729" w:rsidRPr="00692729" w:rsidRDefault="00692729" w:rsidP="00692729">
      <w:pPr>
        <w:shd w:val="clear" w:color="auto" w:fill="39579A"/>
        <w:spacing w:after="0" w:line="0" w:lineRule="auto"/>
        <w:rPr>
          <w:rFonts w:ascii="Segoe UI" w:eastAsia="Times New Roman" w:hAnsi="Segoe UI" w:cs="Segoe UI"/>
          <w:color w:val="FFFFFF"/>
          <w:sz w:val="2"/>
          <w:szCs w:val="2"/>
          <w:lang w:eastAsia="ru-RU"/>
        </w:rPr>
      </w:pPr>
      <w:r w:rsidRPr="00692729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t>0</w:t>
      </w:r>
    </w:p>
    <w:p w:rsidR="00692729" w:rsidRPr="00692729" w:rsidRDefault="00692729" w:rsidP="00692729">
      <w:pPr>
        <w:shd w:val="clear" w:color="auto" w:fill="BE3308"/>
        <w:spacing w:after="0" w:line="0" w:lineRule="auto"/>
        <w:rPr>
          <w:rFonts w:ascii="Segoe UI" w:eastAsia="Times New Roman" w:hAnsi="Segoe UI" w:cs="Segoe UI"/>
          <w:color w:val="FFFFFF"/>
          <w:sz w:val="2"/>
          <w:szCs w:val="2"/>
          <w:lang w:eastAsia="ru-RU"/>
        </w:rPr>
      </w:pPr>
      <w:r w:rsidRPr="00692729">
        <w:rPr>
          <w:rFonts w:ascii="Segoe UI" w:eastAsia="Times New Roman" w:hAnsi="Segoe UI" w:cs="Segoe UI"/>
          <w:color w:val="FFFFFF"/>
          <w:sz w:val="18"/>
          <w:szCs w:val="18"/>
          <w:lang w:eastAsia="ru-RU"/>
        </w:rPr>
        <w:t>0</w:t>
      </w:r>
    </w:p>
    <w:p w:rsidR="00500BA6" w:rsidRDefault="00500BA6"/>
    <w:sectPr w:rsidR="00500BA6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2729"/>
    <w:rsid w:val="00500BA6"/>
    <w:rsid w:val="00692729"/>
    <w:rsid w:val="007B149B"/>
    <w:rsid w:val="00A649C9"/>
    <w:rsid w:val="00AA6828"/>
    <w:rsid w:val="00B16B1F"/>
    <w:rsid w:val="00B6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0B1AA-C634-4E81-9608-C152EEE8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A6"/>
  </w:style>
  <w:style w:type="paragraph" w:styleId="2">
    <w:name w:val="heading 2"/>
    <w:basedOn w:val="a"/>
    <w:link w:val="20"/>
    <w:uiPriority w:val="9"/>
    <w:qFormat/>
    <w:rsid w:val="00692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-published">
    <w:name w:val="fe-published"/>
    <w:basedOn w:val="a0"/>
    <w:rsid w:val="00692729"/>
  </w:style>
  <w:style w:type="character" w:customStyle="1" w:styleId="fe-published-day">
    <w:name w:val="fe-published-day"/>
    <w:basedOn w:val="a0"/>
    <w:rsid w:val="00692729"/>
  </w:style>
  <w:style w:type="character" w:styleId="a3">
    <w:name w:val="Hyperlink"/>
    <w:basedOn w:val="a0"/>
    <w:uiPriority w:val="99"/>
    <w:semiHidden/>
    <w:unhideWhenUsed/>
    <w:rsid w:val="00692729"/>
    <w:rPr>
      <w:color w:val="0000FF"/>
      <w:u w:val="single"/>
    </w:rPr>
  </w:style>
  <w:style w:type="character" w:customStyle="1" w:styleId="fe-published-month">
    <w:name w:val="fe-published-month"/>
    <w:basedOn w:val="a0"/>
    <w:rsid w:val="00692729"/>
  </w:style>
  <w:style w:type="character" w:customStyle="1" w:styleId="fe-published-time">
    <w:name w:val="fe-published-time"/>
    <w:basedOn w:val="a0"/>
    <w:rsid w:val="00692729"/>
  </w:style>
  <w:style w:type="character" w:customStyle="1" w:styleId="fe-item-tags">
    <w:name w:val="fe-item-tags"/>
    <w:basedOn w:val="a0"/>
    <w:rsid w:val="00692729"/>
  </w:style>
  <w:style w:type="paragraph" w:styleId="a4">
    <w:name w:val="Normal (Web)"/>
    <w:basedOn w:val="a"/>
    <w:uiPriority w:val="99"/>
    <w:semiHidden/>
    <w:unhideWhenUsed/>
    <w:rsid w:val="0069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-item-doc-author">
    <w:name w:val="fe-item-doc-author"/>
    <w:basedOn w:val="a"/>
    <w:rsid w:val="0069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240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134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Мария Двоеглазова</cp:lastModifiedBy>
  <cp:revision>2</cp:revision>
  <dcterms:created xsi:type="dcterms:W3CDTF">2021-01-21T07:10:00Z</dcterms:created>
  <dcterms:modified xsi:type="dcterms:W3CDTF">2021-01-21T07:10:00Z</dcterms:modified>
</cp:coreProperties>
</file>