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5E" w:rsidRPr="0067385E" w:rsidRDefault="0067385E" w:rsidP="0067385E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67385E">
        <w:rPr>
          <w:rFonts w:ascii="Arial" w:hAnsi="Arial" w:cs="Arial"/>
          <w:b/>
          <w:sz w:val="30"/>
          <w:szCs w:val="30"/>
          <w:u w:val="single"/>
        </w:rPr>
        <w:t>Актуализированы показатели для самостоятельной оценки рисков налогоплательщиком</w:t>
      </w:r>
    </w:p>
    <w:p w:rsidR="00B96C79" w:rsidRPr="0067385E" w:rsidRDefault="0067385E" w:rsidP="006738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30480</wp:posOffset>
            </wp:positionV>
            <wp:extent cx="2552700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39" y="21381"/>
                <wp:lineTo x="21439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мному округу сообщает, что </w:t>
      </w:r>
      <w:r w:rsidRPr="0067385E">
        <w:rPr>
          <w:rFonts w:ascii="Arial" w:hAnsi="Arial" w:cs="Arial"/>
          <w:sz w:val="26"/>
          <w:szCs w:val="26"/>
        </w:rPr>
        <w:t>на официальном сайте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67385E">
        <w:rPr>
          <w:rFonts w:ascii="Arial" w:hAnsi="Arial" w:cs="Arial"/>
          <w:sz w:val="26"/>
          <w:szCs w:val="26"/>
        </w:rPr>
        <w:t xml:space="preserve">за 2020 год опубликованы </w:t>
      </w:r>
      <w:r>
        <w:rPr>
          <w:rFonts w:ascii="Arial" w:hAnsi="Arial" w:cs="Arial"/>
          <w:sz w:val="26"/>
          <w:szCs w:val="26"/>
        </w:rPr>
        <w:t>н</w:t>
      </w:r>
      <w:r w:rsidR="00B96C79" w:rsidRPr="0067385E">
        <w:rPr>
          <w:rFonts w:ascii="Arial" w:hAnsi="Arial" w:cs="Arial"/>
          <w:sz w:val="26"/>
          <w:szCs w:val="26"/>
        </w:rPr>
        <w:t xml:space="preserve">овые статистические данные о среднеотраслевых показателях налоговой нагрузки, рентабельности проданных товаров, продукции, работ, услуг и рентабельности активов организаций по видам экономической деятельности, характеризующих финансово-хозяйственную </w:t>
      </w:r>
      <w:r>
        <w:rPr>
          <w:rFonts w:ascii="Arial" w:hAnsi="Arial" w:cs="Arial"/>
          <w:sz w:val="26"/>
          <w:szCs w:val="26"/>
        </w:rPr>
        <w:t>деятельность налогоплательщиков.</w:t>
      </w:r>
      <w:r w:rsidR="00B96C79" w:rsidRPr="0067385E">
        <w:rPr>
          <w:rFonts w:ascii="Arial" w:hAnsi="Arial" w:cs="Arial"/>
          <w:sz w:val="26"/>
          <w:szCs w:val="26"/>
        </w:rPr>
        <w:t xml:space="preserve"> </w:t>
      </w:r>
    </w:p>
    <w:p w:rsidR="00B96C79" w:rsidRPr="0067385E" w:rsidRDefault="00B96C79" w:rsidP="006738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385E">
        <w:rPr>
          <w:rFonts w:ascii="Arial" w:hAnsi="Arial" w:cs="Arial"/>
          <w:sz w:val="26"/>
          <w:szCs w:val="26"/>
        </w:rPr>
        <w:t>Сведения размещены в разделе «</w:t>
      </w:r>
      <w:hyperlink r:id="rId8" w:tgtFrame="_blank" w:history="1">
        <w:r w:rsidRPr="0067385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Контрольная работа</w:t>
        </w:r>
      </w:hyperlink>
      <w:r w:rsidRPr="0067385E">
        <w:rPr>
          <w:rFonts w:ascii="Arial" w:hAnsi="Arial" w:cs="Arial"/>
          <w:sz w:val="26"/>
          <w:szCs w:val="26"/>
        </w:rPr>
        <w:t>» (в соответствии с</w:t>
      </w:r>
      <w:r w:rsidR="0067385E">
        <w:rPr>
          <w:rFonts w:ascii="Arial" w:hAnsi="Arial" w:cs="Arial"/>
          <w:sz w:val="26"/>
          <w:szCs w:val="26"/>
        </w:rPr>
        <w:t xml:space="preserve"> </w:t>
      </w:r>
      <w:hyperlink r:id="rId9" w:tgtFrame="_blank" w:history="1">
        <w:r w:rsidRPr="0067385E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приказом ФНС России от 30.05.2007 № ММ-3-06/333@</w:t>
        </w:r>
      </w:hyperlink>
      <w:r w:rsidR="0067385E">
        <w:rPr>
          <w:rFonts w:ascii="Arial" w:hAnsi="Arial" w:cs="Arial"/>
          <w:sz w:val="26"/>
          <w:szCs w:val="26"/>
        </w:rPr>
        <w:t xml:space="preserve"> </w:t>
      </w:r>
      <w:r w:rsidRPr="0067385E">
        <w:rPr>
          <w:rFonts w:ascii="Arial" w:hAnsi="Arial" w:cs="Arial"/>
          <w:sz w:val="26"/>
          <w:szCs w:val="26"/>
        </w:rPr>
        <w:t>«Об утверждении Концепции системы планирования выездных налоговых проверок») и обновляются ежегодно.</w:t>
      </w:r>
    </w:p>
    <w:p w:rsidR="00B96C79" w:rsidRPr="0067385E" w:rsidRDefault="00B96C79" w:rsidP="006738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7385E">
        <w:rPr>
          <w:rFonts w:ascii="Arial" w:hAnsi="Arial" w:cs="Arial"/>
          <w:sz w:val="26"/>
          <w:szCs w:val="26"/>
        </w:rPr>
        <w:t>В соответствии с концепцией одним из критериев самостоятельной оценки рисков для налогоплательщиков является отклонение уровня налоговой нагрузки у налогоплательщика от ее среднего уровня по хозяйствующим субъектам в конкретной отрасли (виду экономической деятельности).</w:t>
      </w:r>
    </w:p>
    <w:p w:rsidR="0067492B" w:rsidRPr="0067385E" w:rsidRDefault="0067492B" w:rsidP="0067385E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67492B" w:rsidRPr="0067385E" w:rsidSect="006738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4B"/>
    <w:multiLevelType w:val="multilevel"/>
    <w:tmpl w:val="5E46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26073"/>
    <w:multiLevelType w:val="multilevel"/>
    <w:tmpl w:val="BBB4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0C"/>
    <w:rsid w:val="0010267C"/>
    <w:rsid w:val="00147F98"/>
    <w:rsid w:val="00450F0C"/>
    <w:rsid w:val="0067385E"/>
    <w:rsid w:val="0067492B"/>
    <w:rsid w:val="006A5501"/>
    <w:rsid w:val="00B96C79"/>
    <w:rsid w:val="00E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C79"/>
    <w:rPr>
      <w:color w:val="0000FF"/>
      <w:u w:val="single"/>
    </w:rPr>
  </w:style>
  <w:style w:type="character" w:styleId="a5">
    <w:name w:val="Strong"/>
    <w:basedOn w:val="a0"/>
    <w:uiPriority w:val="22"/>
    <w:qFormat/>
    <w:rsid w:val="00B96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C79"/>
    <w:rPr>
      <w:color w:val="0000FF"/>
      <w:u w:val="single"/>
    </w:rPr>
  </w:style>
  <w:style w:type="character" w:styleId="a5">
    <w:name w:val="Strong"/>
    <w:basedOn w:val="a0"/>
    <w:uiPriority w:val="22"/>
    <w:qFormat/>
    <w:rsid w:val="00B9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5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7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60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0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7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9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2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1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8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reference_work/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.nalog.ru/cdn/image/778321/image_smal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about_fts/docs/3897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2</cp:revision>
  <dcterms:created xsi:type="dcterms:W3CDTF">2021-05-14T09:21:00Z</dcterms:created>
  <dcterms:modified xsi:type="dcterms:W3CDTF">2021-05-14T09:21:00Z</dcterms:modified>
</cp:coreProperties>
</file>