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64" w:rsidRPr="00CD4164" w:rsidRDefault="00CD4164" w:rsidP="00CD4164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Об</w:t>
      </w:r>
      <w:r w:rsidRPr="00CD4164">
        <w:rPr>
          <w:rFonts w:ascii="Arial" w:hAnsi="Arial" w:cs="Arial"/>
          <w:b/>
          <w:sz w:val="30"/>
          <w:szCs w:val="30"/>
          <w:u w:val="single"/>
        </w:rPr>
        <w:t xml:space="preserve"> особенност</w:t>
      </w:r>
      <w:r>
        <w:rPr>
          <w:rFonts w:ascii="Arial" w:hAnsi="Arial" w:cs="Arial"/>
          <w:b/>
          <w:sz w:val="30"/>
          <w:szCs w:val="30"/>
          <w:u w:val="single"/>
        </w:rPr>
        <w:t>ях</w:t>
      </w:r>
      <w:r w:rsidRPr="00CD4164">
        <w:rPr>
          <w:rFonts w:ascii="Arial" w:hAnsi="Arial" w:cs="Arial"/>
          <w:b/>
          <w:sz w:val="30"/>
          <w:szCs w:val="30"/>
          <w:u w:val="single"/>
        </w:rPr>
        <w:t xml:space="preserve"> новых правил администрирования </w:t>
      </w:r>
      <w:r>
        <w:rPr>
          <w:rFonts w:ascii="Arial" w:hAnsi="Arial" w:cs="Arial"/>
          <w:b/>
          <w:sz w:val="30"/>
          <w:szCs w:val="30"/>
          <w:u w:val="single"/>
        </w:rPr>
        <w:t>КИК</w:t>
      </w:r>
    </w:p>
    <w:p w:rsidR="00CD4164" w:rsidRPr="00CD4164" w:rsidRDefault="00CD4164" w:rsidP="00CD4164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28575</wp:posOffset>
            </wp:positionV>
            <wp:extent cx="2476500" cy="16522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26"/>
          <w:szCs w:val="26"/>
        </w:rPr>
        <w:t>Межрайонная</w:t>
      </w:r>
      <w:proofErr w:type="gramEnd"/>
      <w:r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по вопросу </w:t>
      </w:r>
      <w:r w:rsidRPr="00CD4164">
        <w:rPr>
          <w:rFonts w:ascii="Arial" w:hAnsi="Arial" w:cs="Arial"/>
          <w:sz w:val="26"/>
          <w:szCs w:val="26"/>
        </w:rPr>
        <w:t xml:space="preserve">администрирования физических лиц, перешедших на уплату </w:t>
      </w:r>
      <w:r>
        <w:rPr>
          <w:rFonts w:ascii="Arial" w:hAnsi="Arial" w:cs="Arial"/>
          <w:sz w:val="26"/>
          <w:szCs w:val="26"/>
        </w:rPr>
        <w:t xml:space="preserve">налога на доходы физических лиц (далее – </w:t>
      </w:r>
      <w:r w:rsidRPr="00CD4164">
        <w:rPr>
          <w:rFonts w:ascii="Arial" w:hAnsi="Arial" w:cs="Arial"/>
          <w:sz w:val="26"/>
          <w:szCs w:val="26"/>
        </w:rPr>
        <w:t>НДФЛ</w:t>
      </w:r>
      <w:r>
        <w:rPr>
          <w:rFonts w:ascii="Arial" w:hAnsi="Arial" w:cs="Arial"/>
          <w:sz w:val="26"/>
          <w:szCs w:val="26"/>
        </w:rPr>
        <w:t>)</w:t>
      </w:r>
      <w:r w:rsidRPr="00CD4164">
        <w:rPr>
          <w:rFonts w:ascii="Arial" w:hAnsi="Arial" w:cs="Arial"/>
          <w:sz w:val="26"/>
          <w:szCs w:val="26"/>
        </w:rPr>
        <w:t xml:space="preserve"> с фиксированной прибыли </w:t>
      </w:r>
      <w:r>
        <w:rPr>
          <w:rFonts w:ascii="Arial" w:hAnsi="Arial" w:cs="Arial"/>
          <w:sz w:val="26"/>
          <w:szCs w:val="26"/>
        </w:rPr>
        <w:t xml:space="preserve">контролируемых иностранных компаний (далее – </w:t>
      </w:r>
      <w:r w:rsidRPr="00CD4164">
        <w:rPr>
          <w:rFonts w:ascii="Arial" w:hAnsi="Arial" w:cs="Arial"/>
          <w:sz w:val="26"/>
          <w:szCs w:val="26"/>
        </w:rPr>
        <w:t>КИК</w:t>
      </w:r>
      <w:r>
        <w:rPr>
          <w:rFonts w:ascii="Arial" w:hAnsi="Arial" w:cs="Arial"/>
          <w:sz w:val="26"/>
          <w:szCs w:val="26"/>
        </w:rPr>
        <w:t>) сообщает следующее</w:t>
      </w:r>
      <w:r w:rsidRPr="00CD4164">
        <w:rPr>
          <w:rFonts w:ascii="Arial" w:hAnsi="Arial" w:cs="Arial"/>
          <w:sz w:val="26"/>
          <w:szCs w:val="26"/>
        </w:rPr>
        <w:t>.</w:t>
      </w:r>
    </w:p>
    <w:p w:rsidR="00CD4164" w:rsidRPr="00CD4164" w:rsidRDefault="00CD4164" w:rsidP="00CD4164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</w:t>
      </w:r>
      <w:r w:rsidRPr="00CD4164">
        <w:rPr>
          <w:rFonts w:ascii="Arial" w:hAnsi="Arial" w:cs="Arial"/>
          <w:sz w:val="26"/>
          <w:szCs w:val="26"/>
        </w:rPr>
        <w:t xml:space="preserve">налогового периода 2020 года налогоплательщики - физические лица вправе уплачивать НДФЛ с фиксированного размера прибыли </w:t>
      </w:r>
      <w:r>
        <w:rPr>
          <w:rFonts w:ascii="Arial" w:hAnsi="Arial" w:cs="Arial"/>
          <w:sz w:val="26"/>
          <w:szCs w:val="26"/>
        </w:rPr>
        <w:t>КИК</w:t>
      </w:r>
      <w:r w:rsidRPr="00CD4164">
        <w:rPr>
          <w:rFonts w:ascii="Arial" w:hAnsi="Arial" w:cs="Arial"/>
          <w:sz w:val="26"/>
          <w:szCs w:val="26"/>
        </w:rPr>
        <w:t>. Для этого они должны были представить в налоговый орган уведомления о переходе на новый режим уплаты налога до 1 февраля 2021. Налогоплательщикам, желающим перейти на этот режим с 2021 года или последующих лет, следует направлять указанное уведомление до 31 декабря соответствующего налогового периода.</w:t>
      </w:r>
    </w:p>
    <w:p w:rsidR="00CD4164" w:rsidRDefault="00CD4164" w:rsidP="00CD4164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CD4164">
        <w:rPr>
          <w:rFonts w:ascii="Arial" w:hAnsi="Arial" w:cs="Arial"/>
          <w:sz w:val="26"/>
          <w:szCs w:val="26"/>
        </w:rPr>
        <w:t xml:space="preserve">Уведомления о КИК за 2020 год, а также декларация по НДФЛ с отражением доходов в виде прибыли КИК за этот период должны быть представлены налогоплательщиками - физическими лицами не позднее 30 апреля 2021 года. </w:t>
      </w:r>
    </w:p>
    <w:p w:rsidR="00CD4164" w:rsidRDefault="00CD4164" w:rsidP="00CD4164">
      <w:pPr>
        <w:spacing w:after="0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>М</w:t>
      </w:r>
      <w:r w:rsidRPr="00CD4164">
        <w:rPr>
          <w:rFonts w:ascii="Arial" w:hAnsi="Arial" w:cs="Arial"/>
          <w:sz w:val="26"/>
          <w:szCs w:val="26"/>
        </w:rPr>
        <w:t xml:space="preserve">инимальные сроки применения нового режима составляют три или пять лет в зависимости от периода начала его использования. </w:t>
      </w:r>
    </w:p>
    <w:p w:rsidR="00CD4164" w:rsidRPr="00CD4164" w:rsidRDefault="00CD4164" w:rsidP="00CD4164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CD4164">
        <w:rPr>
          <w:rFonts w:ascii="Arial" w:hAnsi="Arial" w:cs="Arial"/>
          <w:sz w:val="26"/>
          <w:szCs w:val="26"/>
        </w:rPr>
        <w:t xml:space="preserve">Во время применения нового </w:t>
      </w:r>
      <w:proofErr w:type="gramStart"/>
      <w:r w:rsidRPr="00CD4164">
        <w:rPr>
          <w:rFonts w:ascii="Arial" w:hAnsi="Arial" w:cs="Arial"/>
          <w:sz w:val="26"/>
          <w:szCs w:val="26"/>
        </w:rPr>
        <w:t>режима</w:t>
      </w:r>
      <w:proofErr w:type="gramEnd"/>
      <w:r w:rsidRPr="00CD4164">
        <w:rPr>
          <w:rFonts w:ascii="Arial" w:hAnsi="Arial" w:cs="Arial"/>
          <w:sz w:val="26"/>
          <w:szCs w:val="26"/>
        </w:rPr>
        <w:t xml:space="preserve"> перешедшие на него физлица утрачивают право на освобождение от налогообложения выплачиваемых КИК дивидендов и уменьшение НДФЛ, исчисленного с фиксированной прибыли КИК, на сумму иных налогов. При этом им не нужно представлять подтверждающие документы, а также они могут зачесть убытки КИК, полученные в период применения нового режима, после отказа от него.</w:t>
      </w:r>
    </w:p>
    <w:p w:rsidR="00CD4164" w:rsidRPr="00CD4164" w:rsidRDefault="00CD4164" w:rsidP="00CD4164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CD4164">
        <w:rPr>
          <w:rFonts w:ascii="Arial" w:hAnsi="Arial" w:cs="Arial"/>
          <w:sz w:val="26"/>
          <w:szCs w:val="26"/>
        </w:rPr>
        <w:t>Кроме того, в письме ФНС России разъяснен порядок заполнения уведомления о КИК и налоговой декларации по НДФЛ за 2020 год с учетом действующих на данный момент форм. Так, при подаче уведомлении о КИК за 2020 год на Листе</w:t>
      </w:r>
      <w:proofErr w:type="gramStart"/>
      <w:r w:rsidRPr="00CD4164">
        <w:rPr>
          <w:rFonts w:ascii="Arial" w:hAnsi="Arial" w:cs="Arial"/>
          <w:sz w:val="26"/>
          <w:szCs w:val="26"/>
        </w:rPr>
        <w:t xml:space="preserve"> В</w:t>
      </w:r>
      <w:proofErr w:type="gramEnd"/>
      <w:r w:rsidRPr="00CD4164">
        <w:rPr>
          <w:rFonts w:ascii="Arial" w:hAnsi="Arial" w:cs="Arial"/>
          <w:sz w:val="26"/>
          <w:szCs w:val="26"/>
        </w:rPr>
        <w:t xml:space="preserve"> налогоплательщики могут выбрать код 2 «по данным главы 25 НК РФ» в качестве способа определения прибыли КИК и указать в поле «Дата, являющаяся последним днем периода, за который определяется прибыль контролируемой иностранной компании» - 31.12.2019. При этом в налоговой декларации за 2020 год сумма фиксированной прибыли КИК и сумма НДФЛ, подлежащая уплате в бюджет, отражается однократно в Разделе 2 только по одной КИК, имеющей первый порядковый номер ИО-00001 (при отсутствии ИС-00001).</w:t>
      </w:r>
    </w:p>
    <w:p w:rsidR="00F4183F" w:rsidRPr="00CD4164" w:rsidRDefault="00CD4164" w:rsidP="00CD4164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CD4164">
        <w:rPr>
          <w:rFonts w:ascii="Arial" w:hAnsi="Arial" w:cs="Arial"/>
          <w:sz w:val="26"/>
          <w:szCs w:val="26"/>
        </w:rPr>
        <w:t>Подробнее о правилах КИК и новом режиме можно узнать в разделе «</w:t>
      </w:r>
      <w:r w:rsidRPr="00CD4164">
        <w:rPr>
          <w:rFonts w:ascii="Arial" w:hAnsi="Arial" w:cs="Arial"/>
          <w:sz w:val="26"/>
          <w:szCs w:val="26"/>
        </w:rPr>
        <w:t>Контролируемые иностранные компании и контролирующие лица</w:t>
      </w:r>
      <w:r w:rsidRPr="00CD4164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 на официальном сайте ФНС России – </w:t>
      </w:r>
      <w:r w:rsidRPr="00CD4164">
        <w:rPr>
          <w:rFonts w:ascii="Arial" w:hAnsi="Arial" w:cs="Arial"/>
          <w:b/>
          <w:sz w:val="26"/>
          <w:szCs w:val="26"/>
          <w:u w:val="single"/>
          <w:lang w:val="en-US"/>
        </w:rPr>
        <w:t>www</w:t>
      </w:r>
      <w:r w:rsidRPr="00CD4164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Pr="00CD4164">
        <w:rPr>
          <w:rFonts w:ascii="Arial" w:hAnsi="Arial" w:cs="Arial"/>
          <w:b/>
          <w:sz w:val="26"/>
          <w:szCs w:val="26"/>
          <w:u w:val="single"/>
          <w:lang w:val="en-US"/>
        </w:rPr>
        <w:t>nalog</w:t>
      </w:r>
      <w:proofErr w:type="spellEnd"/>
      <w:r w:rsidRPr="00CD4164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Pr="00CD4164">
        <w:rPr>
          <w:rFonts w:ascii="Arial" w:hAnsi="Arial" w:cs="Arial"/>
          <w:b/>
          <w:sz w:val="26"/>
          <w:szCs w:val="26"/>
          <w:u w:val="single"/>
          <w:lang w:val="en-US"/>
        </w:rPr>
        <w:t>gov</w:t>
      </w:r>
      <w:proofErr w:type="spellEnd"/>
      <w:r w:rsidRPr="00CD4164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Pr="00CD4164">
        <w:rPr>
          <w:rFonts w:ascii="Arial" w:hAnsi="Arial" w:cs="Arial"/>
          <w:b/>
          <w:sz w:val="26"/>
          <w:szCs w:val="26"/>
          <w:u w:val="single"/>
          <w:lang w:val="en-US"/>
        </w:rPr>
        <w:t>ru</w:t>
      </w:r>
      <w:proofErr w:type="spellEnd"/>
      <w:r w:rsidRPr="00CD4164">
        <w:rPr>
          <w:rFonts w:ascii="Arial" w:hAnsi="Arial" w:cs="Arial"/>
          <w:b/>
          <w:sz w:val="26"/>
          <w:szCs w:val="26"/>
          <w:u w:val="single"/>
        </w:rPr>
        <w:t>.</w:t>
      </w:r>
      <w:bookmarkStart w:id="0" w:name="_GoBack"/>
      <w:bookmarkEnd w:id="0"/>
    </w:p>
    <w:sectPr w:rsidR="00F4183F" w:rsidRPr="00CD4164" w:rsidSect="00CD4164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64"/>
    <w:rsid w:val="00CD4164"/>
    <w:rsid w:val="00F4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64"/>
  </w:style>
  <w:style w:type="paragraph" w:styleId="1">
    <w:name w:val="heading 1"/>
    <w:basedOn w:val="a"/>
    <w:link w:val="10"/>
    <w:uiPriority w:val="9"/>
    <w:qFormat/>
    <w:rsid w:val="00CD4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416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D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64"/>
  </w:style>
  <w:style w:type="paragraph" w:styleId="1">
    <w:name w:val="heading 1"/>
    <w:basedOn w:val="a"/>
    <w:link w:val="10"/>
    <w:uiPriority w:val="9"/>
    <w:qFormat/>
    <w:rsid w:val="00CD4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416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D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 Константин</dc:creator>
  <cp:lastModifiedBy>Кашин Константин</cp:lastModifiedBy>
  <cp:revision>1</cp:revision>
  <dcterms:created xsi:type="dcterms:W3CDTF">2021-04-09T08:29:00Z</dcterms:created>
  <dcterms:modified xsi:type="dcterms:W3CDTF">2021-04-09T08:42:00Z</dcterms:modified>
</cp:coreProperties>
</file>