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3C" w:rsidRPr="000117D7" w:rsidRDefault="002A2A3C">
      <w:pPr>
        <w:pStyle w:val="ConsPlusNormal"/>
        <w:jc w:val="both"/>
        <w:outlineLvl w:val="0"/>
        <w:rPr>
          <w:rFonts w:ascii="Times New Roman" w:hAnsi="Times New Roman" w:cs="Times New Roman"/>
          <w:sz w:val="24"/>
          <w:szCs w:val="24"/>
        </w:rPr>
      </w:pPr>
    </w:p>
    <w:p w:rsidR="0012387D" w:rsidRPr="000117D7" w:rsidRDefault="00221B34" w:rsidP="00221B34">
      <w:pPr>
        <w:jc w:val="center"/>
        <w:rPr>
          <w:b/>
          <w:sz w:val="24"/>
          <w:szCs w:val="24"/>
        </w:rPr>
      </w:pPr>
      <w:r w:rsidRPr="000117D7">
        <w:rPr>
          <w:b/>
          <w:sz w:val="24"/>
          <w:szCs w:val="24"/>
        </w:rPr>
        <w:t xml:space="preserve">ФИНАНСОВОЕ УПРАВЛЕНИЕ АДМИНИСТРАЦИИ </w:t>
      </w:r>
    </w:p>
    <w:p w:rsidR="00221B34" w:rsidRPr="000117D7" w:rsidRDefault="00221B34" w:rsidP="00221B34">
      <w:pPr>
        <w:jc w:val="center"/>
        <w:rPr>
          <w:b/>
          <w:sz w:val="24"/>
          <w:szCs w:val="24"/>
        </w:rPr>
      </w:pPr>
      <w:r w:rsidRPr="000117D7">
        <w:rPr>
          <w:b/>
          <w:sz w:val="24"/>
          <w:szCs w:val="24"/>
        </w:rPr>
        <w:t>МУНИЦИПАЛЬНОГО ОБРАЗОВАНИЯ “МЕЗЕНСКИЙ РАЙОН”</w:t>
      </w:r>
    </w:p>
    <w:p w:rsidR="00221B34" w:rsidRPr="000117D7" w:rsidRDefault="00221B34" w:rsidP="00221B34">
      <w:pPr>
        <w:jc w:val="center"/>
        <w:rPr>
          <w:b/>
          <w:sz w:val="24"/>
          <w:szCs w:val="24"/>
          <w:u w:val="single"/>
        </w:rPr>
      </w:pPr>
      <w:r w:rsidRPr="000117D7">
        <w:rPr>
          <w:b/>
          <w:sz w:val="24"/>
          <w:szCs w:val="24"/>
          <w:u w:val="single"/>
        </w:rPr>
        <w:t>_____________________________________________________________________________</w:t>
      </w:r>
    </w:p>
    <w:p w:rsidR="00221B34" w:rsidRPr="000117D7" w:rsidRDefault="00221B34" w:rsidP="00221B34">
      <w:pPr>
        <w:jc w:val="center"/>
        <w:rPr>
          <w:sz w:val="24"/>
          <w:szCs w:val="24"/>
        </w:rPr>
      </w:pPr>
      <w:smartTag w:uri="urn:schemas-microsoft-com:office:smarttags" w:element="metricconverter">
        <w:smartTagPr>
          <w:attr w:name="ProductID" w:val="164750, г"/>
        </w:smartTagPr>
        <w:r w:rsidRPr="000117D7">
          <w:rPr>
            <w:sz w:val="24"/>
            <w:szCs w:val="24"/>
          </w:rPr>
          <w:t>164750, г</w:t>
        </w:r>
      </w:smartTag>
      <w:r w:rsidRPr="000117D7">
        <w:rPr>
          <w:sz w:val="24"/>
          <w:szCs w:val="24"/>
        </w:rPr>
        <w:t>. Мезень Архангельской области, пр. Советский, д.51, тел. 4-31-61</w:t>
      </w:r>
    </w:p>
    <w:p w:rsidR="00221B34" w:rsidRPr="000117D7" w:rsidRDefault="00221B34" w:rsidP="00221B34">
      <w:pPr>
        <w:rPr>
          <w:b/>
          <w:sz w:val="24"/>
          <w:szCs w:val="24"/>
        </w:rPr>
      </w:pPr>
    </w:p>
    <w:p w:rsidR="00221B34" w:rsidRPr="000117D7" w:rsidRDefault="00221B34" w:rsidP="00221B34">
      <w:pPr>
        <w:rPr>
          <w:b/>
          <w:sz w:val="24"/>
          <w:szCs w:val="24"/>
        </w:rPr>
      </w:pPr>
    </w:p>
    <w:p w:rsidR="00221B34" w:rsidRDefault="00E612A8" w:rsidP="00221B34">
      <w:pPr>
        <w:tabs>
          <w:tab w:val="left" w:pos="3174"/>
        </w:tabs>
        <w:jc w:val="center"/>
        <w:rPr>
          <w:b/>
          <w:spacing w:val="80"/>
          <w:sz w:val="24"/>
          <w:szCs w:val="24"/>
        </w:rPr>
      </w:pPr>
      <w:r>
        <w:rPr>
          <w:b/>
          <w:spacing w:val="80"/>
          <w:sz w:val="24"/>
          <w:szCs w:val="24"/>
        </w:rPr>
        <w:t xml:space="preserve">ПРОЕКТ </w:t>
      </w:r>
      <w:r w:rsidR="00221B34" w:rsidRPr="000117D7">
        <w:rPr>
          <w:b/>
          <w:spacing w:val="80"/>
          <w:sz w:val="24"/>
          <w:szCs w:val="24"/>
        </w:rPr>
        <w:t>ПРИКАЗ</w:t>
      </w:r>
      <w:r>
        <w:rPr>
          <w:b/>
          <w:spacing w:val="80"/>
          <w:sz w:val="24"/>
          <w:szCs w:val="24"/>
        </w:rPr>
        <w:t>А</w:t>
      </w:r>
    </w:p>
    <w:p w:rsidR="003054EA" w:rsidRDefault="003054EA" w:rsidP="00221B34">
      <w:pPr>
        <w:tabs>
          <w:tab w:val="left" w:pos="3174"/>
        </w:tabs>
        <w:jc w:val="center"/>
        <w:rPr>
          <w:spacing w:val="80"/>
        </w:rPr>
      </w:pPr>
    </w:p>
    <w:p w:rsidR="00221B34" w:rsidRPr="000117D7" w:rsidRDefault="00221B34" w:rsidP="00221B34">
      <w:pPr>
        <w:tabs>
          <w:tab w:val="left" w:pos="3174"/>
        </w:tabs>
        <w:jc w:val="center"/>
        <w:rPr>
          <w:b/>
          <w:sz w:val="24"/>
          <w:szCs w:val="24"/>
        </w:rPr>
      </w:pPr>
      <w:bookmarkStart w:id="0" w:name="_GoBack"/>
      <w:bookmarkEnd w:id="0"/>
    </w:p>
    <w:p w:rsidR="00472DE7" w:rsidRPr="000117D7" w:rsidRDefault="00472DE7" w:rsidP="00472DE7">
      <w:pPr>
        <w:pStyle w:val="ConsTitle"/>
        <w:widowControl/>
        <w:jc w:val="center"/>
        <w:rPr>
          <w:rFonts w:ascii="Times New Roman" w:hAnsi="Times New Roman"/>
          <w:color w:val="000000"/>
          <w:sz w:val="24"/>
          <w:szCs w:val="24"/>
        </w:rPr>
      </w:pPr>
      <w:r w:rsidRPr="000117D7">
        <w:rPr>
          <w:rFonts w:ascii="Times New Roman" w:hAnsi="Times New Roman"/>
          <w:color w:val="000000"/>
          <w:sz w:val="24"/>
          <w:szCs w:val="24"/>
        </w:rPr>
        <w:t xml:space="preserve">Об утверждении Порядка </w:t>
      </w:r>
      <w:r w:rsidRPr="000117D7">
        <w:rPr>
          <w:rFonts w:ascii="Times New Roman" w:hAnsi="Times New Roman"/>
          <w:sz w:val="24"/>
          <w:szCs w:val="24"/>
        </w:rPr>
        <w:t xml:space="preserve">учета Управлением Федерального казначейства по Архангельской области и Ненецкому автономному округу бюджетных и денежных обязательств получателей средств </w:t>
      </w:r>
      <w:r w:rsidRPr="000117D7">
        <w:rPr>
          <w:rFonts w:ascii="Times New Roman" w:hAnsi="Times New Roman"/>
          <w:color w:val="000000"/>
          <w:sz w:val="24"/>
          <w:szCs w:val="24"/>
        </w:rPr>
        <w:t>бюджета муниципального образования «Мезенский муниципальный район»</w:t>
      </w:r>
    </w:p>
    <w:p w:rsidR="00472DE7" w:rsidRPr="000117D7" w:rsidRDefault="00472DE7" w:rsidP="00472DE7">
      <w:pPr>
        <w:pStyle w:val="ConsTitle"/>
        <w:widowControl/>
        <w:jc w:val="center"/>
        <w:rPr>
          <w:rFonts w:ascii="Times New Roman" w:hAnsi="Times New Roman"/>
          <w:color w:val="000000"/>
          <w:sz w:val="24"/>
          <w:szCs w:val="24"/>
        </w:rPr>
      </w:pPr>
    </w:p>
    <w:p w:rsidR="00472DE7" w:rsidRPr="00413C50" w:rsidRDefault="00472DE7" w:rsidP="00472DE7">
      <w:pPr>
        <w:autoSpaceDE w:val="0"/>
        <w:autoSpaceDN w:val="0"/>
        <w:adjustRightInd w:val="0"/>
        <w:ind w:firstLine="709"/>
        <w:jc w:val="both"/>
        <w:rPr>
          <w:bCs/>
          <w:sz w:val="28"/>
          <w:szCs w:val="28"/>
        </w:rPr>
      </w:pPr>
      <w:r w:rsidRPr="00413C50">
        <w:rPr>
          <w:sz w:val="28"/>
          <w:szCs w:val="28"/>
        </w:rPr>
        <w:t>В</w:t>
      </w:r>
      <w:r w:rsidRPr="00413C50">
        <w:rPr>
          <w:color w:val="000000"/>
          <w:sz w:val="28"/>
          <w:szCs w:val="28"/>
        </w:rPr>
        <w:t xml:space="preserve"> соответствии со статьями 166.1, 219 Бюджетного кодекса Российской Федерации и</w:t>
      </w:r>
      <w:r w:rsidR="00AA5DE3">
        <w:rPr>
          <w:color w:val="000000"/>
          <w:sz w:val="28"/>
          <w:szCs w:val="28"/>
        </w:rPr>
        <w:t xml:space="preserve"> </w:t>
      </w:r>
      <w:r w:rsidR="00CE5549">
        <w:rPr>
          <w:color w:val="000000"/>
          <w:sz w:val="28"/>
          <w:szCs w:val="28"/>
        </w:rPr>
        <w:t>пункта 2.1</w:t>
      </w:r>
      <w:r w:rsidR="001916C7">
        <w:rPr>
          <w:color w:val="000000"/>
          <w:sz w:val="28"/>
          <w:szCs w:val="28"/>
        </w:rPr>
        <w:t xml:space="preserve"> приказа финансового управления «Об утверждении </w:t>
      </w:r>
      <w:r w:rsidR="001916C7" w:rsidRPr="003C7376">
        <w:rPr>
          <w:sz w:val="26"/>
          <w:szCs w:val="26"/>
        </w:rPr>
        <w:t>Порядк</w:t>
      </w:r>
      <w:r w:rsidR="001916C7">
        <w:rPr>
          <w:sz w:val="26"/>
          <w:szCs w:val="26"/>
        </w:rPr>
        <w:t>а</w:t>
      </w:r>
      <w:r w:rsidR="001916C7" w:rsidRPr="003C7376">
        <w:rPr>
          <w:sz w:val="26"/>
          <w:szCs w:val="26"/>
        </w:rPr>
        <w:t xml:space="preserve"> исполнения бюджета МО «Мезенский муниципальный район» по расходам</w:t>
      </w:r>
      <w:r w:rsidR="001916C7">
        <w:rPr>
          <w:sz w:val="26"/>
          <w:szCs w:val="26"/>
        </w:rPr>
        <w:t>» от 30 ноября 2021 года № 40</w:t>
      </w:r>
      <w:r w:rsidRPr="00413C50">
        <w:rPr>
          <w:sz w:val="28"/>
          <w:szCs w:val="28"/>
        </w:rPr>
        <w:t>:</w:t>
      </w:r>
    </w:p>
    <w:p w:rsidR="00472DE7" w:rsidRPr="00413C50" w:rsidRDefault="00472DE7" w:rsidP="00472DE7">
      <w:pPr>
        <w:numPr>
          <w:ilvl w:val="0"/>
          <w:numId w:val="1"/>
        </w:numPr>
        <w:autoSpaceDE w:val="0"/>
        <w:autoSpaceDN w:val="0"/>
        <w:adjustRightInd w:val="0"/>
        <w:ind w:left="0" w:firstLine="568"/>
        <w:jc w:val="both"/>
        <w:rPr>
          <w:bCs/>
          <w:sz w:val="28"/>
          <w:szCs w:val="28"/>
        </w:rPr>
      </w:pPr>
      <w:r w:rsidRPr="00413C50">
        <w:rPr>
          <w:bCs/>
          <w:sz w:val="28"/>
          <w:szCs w:val="28"/>
        </w:rPr>
        <w:t xml:space="preserve">Утвердить прилагаемый Порядок </w:t>
      </w:r>
      <w:r w:rsidRPr="00413C50">
        <w:rPr>
          <w:sz w:val="28"/>
          <w:szCs w:val="28"/>
        </w:rPr>
        <w:t>учета Управлением Федерального казначейства по Архангельской области и Ненецкому автономному округу бюджетных и денежных обязательств получателей средств</w:t>
      </w:r>
      <w:r w:rsidRPr="00413C50">
        <w:rPr>
          <w:color w:val="000000"/>
          <w:sz w:val="28"/>
          <w:szCs w:val="28"/>
        </w:rPr>
        <w:t xml:space="preserve"> бюджета муниципального образования «</w:t>
      </w:r>
      <w:r w:rsidR="00196B1D" w:rsidRPr="00413C50">
        <w:rPr>
          <w:sz w:val="28"/>
          <w:szCs w:val="28"/>
        </w:rPr>
        <w:t>Мезенский</w:t>
      </w:r>
      <w:r w:rsidRPr="00413C50">
        <w:rPr>
          <w:color w:val="000000"/>
          <w:sz w:val="28"/>
          <w:szCs w:val="28"/>
        </w:rPr>
        <w:t xml:space="preserve"> муниципальный район».</w:t>
      </w:r>
    </w:p>
    <w:p w:rsidR="00472DE7" w:rsidRPr="00413C50" w:rsidRDefault="00472DE7" w:rsidP="00472DE7">
      <w:pPr>
        <w:pStyle w:val="a6"/>
        <w:numPr>
          <w:ilvl w:val="0"/>
          <w:numId w:val="1"/>
        </w:numPr>
        <w:autoSpaceDE w:val="0"/>
        <w:autoSpaceDN w:val="0"/>
        <w:adjustRightInd w:val="0"/>
        <w:spacing w:after="0" w:line="240" w:lineRule="auto"/>
        <w:ind w:left="0" w:firstLine="709"/>
        <w:jc w:val="both"/>
        <w:rPr>
          <w:rFonts w:ascii="Times New Roman" w:hAnsi="Times New Roman" w:cs="Times New Roman"/>
          <w:bCs/>
          <w:sz w:val="28"/>
          <w:szCs w:val="28"/>
        </w:rPr>
      </w:pPr>
      <w:r w:rsidRPr="00413C50">
        <w:rPr>
          <w:rFonts w:ascii="Times New Roman" w:hAnsi="Times New Roman" w:cs="Times New Roman"/>
          <w:bCs/>
          <w:sz w:val="28"/>
          <w:szCs w:val="28"/>
        </w:rPr>
        <w:t>Настоящий Порядок применяется Управлением Федерального казначейства по Архангельской области и Ненецкому автономному округу при учете бюджетных и денежных обязательств получателей средств бюджетов поселений муниципального образования «</w:t>
      </w:r>
      <w:r w:rsidR="00196B1D" w:rsidRPr="00413C50">
        <w:rPr>
          <w:rFonts w:ascii="Times New Roman" w:hAnsi="Times New Roman" w:cs="Times New Roman"/>
          <w:sz w:val="28"/>
          <w:szCs w:val="28"/>
        </w:rPr>
        <w:t>Мезенский</w:t>
      </w:r>
      <w:r w:rsidRPr="00413C50">
        <w:rPr>
          <w:rFonts w:ascii="Times New Roman" w:hAnsi="Times New Roman" w:cs="Times New Roman"/>
          <w:bCs/>
          <w:sz w:val="28"/>
          <w:szCs w:val="28"/>
        </w:rPr>
        <w:t xml:space="preserve"> муниципальный район».</w:t>
      </w:r>
    </w:p>
    <w:p w:rsidR="00472DE7" w:rsidRPr="00413C50" w:rsidRDefault="00472DE7" w:rsidP="00472DE7">
      <w:pPr>
        <w:numPr>
          <w:ilvl w:val="0"/>
          <w:numId w:val="1"/>
        </w:numPr>
        <w:autoSpaceDE w:val="0"/>
        <w:autoSpaceDN w:val="0"/>
        <w:adjustRightInd w:val="0"/>
        <w:ind w:left="0" w:firstLine="709"/>
        <w:jc w:val="both"/>
        <w:rPr>
          <w:bCs/>
          <w:sz w:val="28"/>
          <w:szCs w:val="28"/>
        </w:rPr>
      </w:pPr>
      <w:r w:rsidRPr="00413C50">
        <w:rPr>
          <w:color w:val="000000"/>
          <w:sz w:val="28"/>
          <w:szCs w:val="28"/>
        </w:rPr>
        <w:t xml:space="preserve">Контроль за исполнением настоящего </w:t>
      </w:r>
      <w:r w:rsidR="00413C50" w:rsidRPr="00413C50">
        <w:rPr>
          <w:color w:val="000000"/>
          <w:sz w:val="28"/>
          <w:szCs w:val="28"/>
        </w:rPr>
        <w:t>приказа</w:t>
      </w:r>
      <w:r w:rsidRPr="00413C50">
        <w:rPr>
          <w:color w:val="000000"/>
          <w:sz w:val="28"/>
          <w:szCs w:val="28"/>
        </w:rPr>
        <w:t xml:space="preserve"> оставляю за собой.</w:t>
      </w:r>
    </w:p>
    <w:p w:rsidR="00472DE7" w:rsidRPr="00413C50" w:rsidRDefault="00472DE7" w:rsidP="00472DE7">
      <w:pPr>
        <w:numPr>
          <w:ilvl w:val="0"/>
          <w:numId w:val="1"/>
        </w:numPr>
        <w:autoSpaceDE w:val="0"/>
        <w:autoSpaceDN w:val="0"/>
        <w:adjustRightInd w:val="0"/>
        <w:ind w:left="0" w:firstLine="709"/>
        <w:jc w:val="both"/>
        <w:rPr>
          <w:sz w:val="28"/>
          <w:szCs w:val="28"/>
        </w:rPr>
      </w:pPr>
      <w:r w:rsidRPr="00413C50">
        <w:rPr>
          <w:sz w:val="28"/>
          <w:szCs w:val="28"/>
        </w:rPr>
        <w:t>Настоящ</w:t>
      </w:r>
      <w:r w:rsidR="00413C50" w:rsidRPr="00413C50">
        <w:rPr>
          <w:sz w:val="28"/>
          <w:szCs w:val="28"/>
        </w:rPr>
        <w:t>ий</w:t>
      </w:r>
      <w:r w:rsidRPr="00413C50">
        <w:rPr>
          <w:sz w:val="28"/>
          <w:szCs w:val="28"/>
        </w:rPr>
        <w:t xml:space="preserve"> </w:t>
      </w:r>
      <w:r w:rsidR="00413C50" w:rsidRPr="00413C50">
        <w:rPr>
          <w:sz w:val="28"/>
          <w:szCs w:val="28"/>
        </w:rPr>
        <w:t>приказ</w:t>
      </w:r>
      <w:r w:rsidRPr="00413C50">
        <w:rPr>
          <w:sz w:val="28"/>
          <w:szCs w:val="28"/>
        </w:rPr>
        <w:t xml:space="preserve"> вступает в силу с 1 января 2022 года.</w:t>
      </w:r>
    </w:p>
    <w:p w:rsidR="00413C50" w:rsidRDefault="00413C50" w:rsidP="006C77B0">
      <w:pPr>
        <w:ind w:firstLine="709"/>
        <w:rPr>
          <w:sz w:val="24"/>
          <w:szCs w:val="24"/>
        </w:rPr>
      </w:pPr>
    </w:p>
    <w:p w:rsidR="00413C50" w:rsidRDefault="00413C50" w:rsidP="006C77B0">
      <w:pPr>
        <w:ind w:firstLine="709"/>
        <w:rPr>
          <w:sz w:val="24"/>
          <w:szCs w:val="24"/>
        </w:rPr>
      </w:pPr>
    </w:p>
    <w:p w:rsidR="00413C50" w:rsidRDefault="00413C50" w:rsidP="006C77B0">
      <w:pPr>
        <w:ind w:firstLine="709"/>
        <w:rPr>
          <w:sz w:val="24"/>
          <w:szCs w:val="24"/>
        </w:rPr>
      </w:pPr>
    </w:p>
    <w:p w:rsidR="001916C7" w:rsidRDefault="001916C7" w:rsidP="006C77B0">
      <w:pPr>
        <w:ind w:firstLine="709"/>
        <w:rPr>
          <w:sz w:val="28"/>
          <w:szCs w:val="28"/>
        </w:rPr>
      </w:pPr>
    </w:p>
    <w:p w:rsidR="00221B34" w:rsidRPr="00413C50" w:rsidRDefault="00221B34" w:rsidP="006C77B0">
      <w:pPr>
        <w:ind w:firstLine="709"/>
        <w:rPr>
          <w:i/>
          <w:iCs/>
          <w:sz w:val="28"/>
          <w:szCs w:val="28"/>
          <w:u w:val="single"/>
        </w:rPr>
      </w:pPr>
      <w:r w:rsidRPr="00413C50">
        <w:rPr>
          <w:sz w:val="28"/>
          <w:szCs w:val="28"/>
        </w:rPr>
        <w:t>Начальник</w:t>
      </w:r>
      <w:r w:rsidRPr="00413C50">
        <w:rPr>
          <w:sz w:val="28"/>
          <w:szCs w:val="28"/>
        </w:rPr>
        <w:tab/>
      </w:r>
      <w:r w:rsidRPr="00413C50">
        <w:rPr>
          <w:sz w:val="28"/>
          <w:szCs w:val="28"/>
        </w:rPr>
        <w:tab/>
      </w:r>
      <w:r w:rsidRPr="00413C50">
        <w:rPr>
          <w:sz w:val="28"/>
          <w:szCs w:val="28"/>
        </w:rPr>
        <w:tab/>
      </w:r>
      <w:r w:rsidR="00384FA7" w:rsidRPr="00413C50">
        <w:rPr>
          <w:sz w:val="28"/>
          <w:szCs w:val="28"/>
        </w:rPr>
        <w:t xml:space="preserve">                                                          </w:t>
      </w:r>
      <w:r w:rsidRPr="00413C50">
        <w:rPr>
          <w:sz w:val="28"/>
          <w:szCs w:val="28"/>
        </w:rPr>
        <w:tab/>
        <w:t xml:space="preserve">О.В. </w:t>
      </w:r>
      <w:proofErr w:type="spellStart"/>
      <w:r w:rsidRPr="00413C50">
        <w:rPr>
          <w:sz w:val="28"/>
          <w:szCs w:val="28"/>
        </w:rPr>
        <w:t>Личутина</w:t>
      </w:r>
      <w:proofErr w:type="spellEnd"/>
    </w:p>
    <w:p w:rsidR="000117D7" w:rsidRPr="00413C50" w:rsidRDefault="000117D7">
      <w:pPr>
        <w:pStyle w:val="ConsPlusNormal"/>
        <w:jc w:val="right"/>
        <w:outlineLvl w:val="0"/>
        <w:rPr>
          <w:rFonts w:ascii="Times New Roman" w:hAnsi="Times New Roman" w:cs="Times New Roman"/>
          <w:sz w:val="28"/>
          <w:szCs w:val="28"/>
        </w:rPr>
      </w:pPr>
    </w:p>
    <w:p w:rsidR="000117D7" w:rsidRPr="00413C50" w:rsidRDefault="000117D7">
      <w:pPr>
        <w:pStyle w:val="ConsPlusNormal"/>
        <w:jc w:val="right"/>
        <w:outlineLvl w:val="0"/>
        <w:rPr>
          <w:rFonts w:ascii="Times New Roman" w:hAnsi="Times New Roman" w:cs="Times New Roman"/>
          <w:sz w:val="28"/>
          <w:szCs w:val="28"/>
        </w:rPr>
      </w:pPr>
    </w:p>
    <w:p w:rsidR="000117D7" w:rsidRPr="00413C50" w:rsidRDefault="000117D7">
      <w:pPr>
        <w:pStyle w:val="ConsPlusNormal"/>
        <w:jc w:val="right"/>
        <w:outlineLvl w:val="0"/>
        <w:rPr>
          <w:rFonts w:ascii="Times New Roman" w:hAnsi="Times New Roman" w:cs="Times New Roman"/>
          <w:sz w:val="28"/>
          <w:szCs w:val="28"/>
        </w:rPr>
      </w:pPr>
    </w:p>
    <w:p w:rsidR="000117D7" w:rsidRDefault="000117D7">
      <w:pPr>
        <w:pStyle w:val="ConsPlusNormal"/>
        <w:jc w:val="right"/>
        <w:outlineLvl w:val="0"/>
        <w:rPr>
          <w:rFonts w:ascii="Times New Roman" w:hAnsi="Times New Roman" w:cs="Times New Roman"/>
          <w:sz w:val="24"/>
          <w:szCs w:val="24"/>
        </w:rPr>
      </w:pPr>
    </w:p>
    <w:p w:rsidR="000117D7" w:rsidRDefault="000117D7">
      <w:pPr>
        <w:pStyle w:val="ConsPlusNormal"/>
        <w:jc w:val="right"/>
        <w:outlineLvl w:val="0"/>
        <w:rPr>
          <w:rFonts w:ascii="Times New Roman" w:hAnsi="Times New Roman" w:cs="Times New Roman"/>
          <w:sz w:val="24"/>
          <w:szCs w:val="24"/>
        </w:rPr>
      </w:pPr>
    </w:p>
    <w:p w:rsidR="000117D7" w:rsidRDefault="000117D7">
      <w:pPr>
        <w:pStyle w:val="ConsPlusNormal"/>
        <w:jc w:val="right"/>
        <w:outlineLvl w:val="0"/>
        <w:rPr>
          <w:rFonts w:ascii="Times New Roman" w:hAnsi="Times New Roman" w:cs="Times New Roman"/>
          <w:sz w:val="24"/>
          <w:szCs w:val="24"/>
        </w:rPr>
      </w:pPr>
    </w:p>
    <w:p w:rsidR="000117D7" w:rsidRDefault="000117D7">
      <w:pPr>
        <w:pStyle w:val="ConsPlusNormal"/>
        <w:jc w:val="right"/>
        <w:outlineLvl w:val="0"/>
        <w:rPr>
          <w:rFonts w:ascii="Times New Roman" w:hAnsi="Times New Roman" w:cs="Times New Roman"/>
          <w:sz w:val="24"/>
          <w:szCs w:val="24"/>
        </w:rPr>
      </w:pPr>
    </w:p>
    <w:p w:rsidR="000117D7" w:rsidRDefault="000117D7">
      <w:pPr>
        <w:pStyle w:val="ConsPlusNormal"/>
        <w:jc w:val="right"/>
        <w:outlineLvl w:val="0"/>
        <w:rPr>
          <w:rFonts w:ascii="Times New Roman" w:hAnsi="Times New Roman" w:cs="Times New Roman"/>
          <w:sz w:val="24"/>
          <w:szCs w:val="24"/>
        </w:rPr>
      </w:pPr>
    </w:p>
    <w:p w:rsidR="003054EA" w:rsidRPr="000117D7" w:rsidRDefault="003054EA">
      <w:pPr>
        <w:pStyle w:val="ConsPlusNormal"/>
        <w:jc w:val="right"/>
        <w:outlineLvl w:val="0"/>
        <w:rPr>
          <w:rFonts w:ascii="Times New Roman" w:hAnsi="Times New Roman" w:cs="Times New Roman"/>
          <w:sz w:val="24"/>
          <w:szCs w:val="24"/>
        </w:rPr>
      </w:pPr>
    </w:p>
    <w:p w:rsidR="000117D7" w:rsidRDefault="000117D7">
      <w:pPr>
        <w:pStyle w:val="ConsPlusNormal"/>
        <w:jc w:val="right"/>
        <w:outlineLvl w:val="0"/>
        <w:rPr>
          <w:rFonts w:ascii="Times New Roman" w:hAnsi="Times New Roman" w:cs="Times New Roman"/>
          <w:sz w:val="24"/>
          <w:szCs w:val="24"/>
        </w:rPr>
      </w:pPr>
    </w:p>
    <w:p w:rsidR="00ED1727" w:rsidRDefault="00ED1727">
      <w:pPr>
        <w:pStyle w:val="ConsPlusNormal"/>
        <w:jc w:val="right"/>
        <w:outlineLvl w:val="0"/>
        <w:rPr>
          <w:rFonts w:ascii="Times New Roman" w:hAnsi="Times New Roman" w:cs="Times New Roman"/>
          <w:sz w:val="24"/>
          <w:szCs w:val="24"/>
        </w:rPr>
      </w:pPr>
    </w:p>
    <w:p w:rsidR="00413C50" w:rsidRDefault="00413C50">
      <w:pPr>
        <w:pStyle w:val="ConsPlusNormal"/>
        <w:jc w:val="right"/>
        <w:outlineLvl w:val="0"/>
        <w:rPr>
          <w:rFonts w:ascii="Times New Roman" w:hAnsi="Times New Roman" w:cs="Times New Roman"/>
          <w:sz w:val="24"/>
          <w:szCs w:val="24"/>
        </w:rPr>
      </w:pPr>
    </w:p>
    <w:p w:rsidR="00413C50" w:rsidRDefault="00413C50">
      <w:pPr>
        <w:pStyle w:val="ConsPlusNormal"/>
        <w:jc w:val="right"/>
        <w:outlineLvl w:val="0"/>
        <w:rPr>
          <w:rFonts w:ascii="Times New Roman" w:hAnsi="Times New Roman" w:cs="Times New Roman"/>
          <w:sz w:val="24"/>
          <w:szCs w:val="24"/>
        </w:rPr>
      </w:pPr>
    </w:p>
    <w:p w:rsidR="00413C50" w:rsidRDefault="00413C50">
      <w:pPr>
        <w:pStyle w:val="ConsPlusNormal"/>
        <w:jc w:val="right"/>
        <w:outlineLvl w:val="0"/>
        <w:rPr>
          <w:rFonts w:ascii="Times New Roman" w:hAnsi="Times New Roman" w:cs="Times New Roman"/>
          <w:sz w:val="24"/>
          <w:szCs w:val="24"/>
        </w:rPr>
      </w:pPr>
    </w:p>
    <w:p w:rsidR="00413C50" w:rsidRDefault="00413C50">
      <w:pPr>
        <w:pStyle w:val="ConsPlusNormal"/>
        <w:jc w:val="right"/>
        <w:outlineLvl w:val="0"/>
        <w:rPr>
          <w:rFonts w:ascii="Times New Roman" w:hAnsi="Times New Roman" w:cs="Times New Roman"/>
          <w:sz w:val="24"/>
          <w:szCs w:val="24"/>
        </w:rPr>
      </w:pPr>
    </w:p>
    <w:p w:rsidR="00413C50" w:rsidRDefault="00413C50">
      <w:pPr>
        <w:pStyle w:val="ConsPlusNormal"/>
        <w:jc w:val="right"/>
        <w:outlineLvl w:val="0"/>
        <w:rPr>
          <w:rFonts w:ascii="Times New Roman" w:hAnsi="Times New Roman" w:cs="Times New Roman"/>
          <w:sz w:val="24"/>
          <w:szCs w:val="24"/>
        </w:rPr>
      </w:pPr>
    </w:p>
    <w:p w:rsidR="00413C50" w:rsidRDefault="00413C50">
      <w:pPr>
        <w:pStyle w:val="ConsPlusNormal"/>
        <w:jc w:val="right"/>
        <w:outlineLvl w:val="0"/>
        <w:rPr>
          <w:rFonts w:ascii="Times New Roman" w:hAnsi="Times New Roman" w:cs="Times New Roman"/>
          <w:sz w:val="24"/>
          <w:szCs w:val="24"/>
        </w:rPr>
      </w:pPr>
    </w:p>
    <w:p w:rsidR="001916C7" w:rsidRDefault="001916C7">
      <w:pPr>
        <w:pStyle w:val="ConsPlusNormal"/>
        <w:jc w:val="right"/>
        <w:outlineLvl w:val="0"/>
        <w:rPr>
          <w:rFonts w:ascii="Times New Roman" w:hAnsi="Times New Roman" w:cs="Times New Roman"/>
          <w:sz w:val="24"/>
          <w:szCs w:val="24"/>
        </w:rPr>
      </w:pPr>
    </w:p>
    <w:p w:rsidR="002A2A3C" w:rsidRPr="000117D7" w:rsidRDefault="002A2A3C">
      <w:pPr>
        <w:pStyle w:val="ConsPlusNormal"/>
        <w:jc w:val="right"/>
        <w:outlineLvl w:val="0"/>
        <w:rPr>
          <w:rFonts w:ascii="Times New Roman" w:hAnsi="Times New Roman" w:cs="Times New Roman"/>
          <w:sz w:val="24"/>
          <w:szCs w:val="24"/>
        </w:rPr>
      </w:pPr>
      <w:r w:rsidRPr="000117D7">
        <w:rPr>
          <w:rFonts w:ascii="Times New Roman" w:hAnsi="Times New Roman" w:cs="Times New Roman"/>
          <w:sz w:val="24"/>
          <w:szCs w:val="24"/>
        </w:rPr>
        <w:t>Утвержден</w:t>
      </w:r>
    </w:p>
    <w:p w:rsidR="002A2A3C" w:rsidRPr="000117D7" w:rsidRDefault="00787BAE">
      <w:pPr>
        <w:pStyle w:val="ConsPlusNormal"/>
        <w:jc w:val="right"/>
        <w:rPr>
          <w:rFonts w:ascii="Times New Roman" w:hAnsi="Times New Roman" w:cs="Times New Roman"/>
          <w:sz w:val="24"/>
          <w:szCs w:val="24"/>
        </w:rPr>
      </w:pPr>
      <w:r w:rsidRPr="000117D7">
        <w:rPr>
          <w:rFonts w:ascii="Times New Roman" w:hAnsi="Times New Roman" w:cs="Times New Roman"/>
          <w:sz w:val="24"/>
          <w:szCs w:val="24"/>
        </w:rPr>
        <w:t>Приказом финансового управления</w:t>
      </w:r>
    </w:p>
    <w:p w:rsidR="00787BAE" w:rsidRPr="000117D7" w:rsidRDefault="00571A69">
      <w:pPr>
        <w:pStyle w:val="ConsPlusNormal"/>
        <w:jc w:val="right"/>
        <w:rPr>
          <w:rFonts w:ascii="Times New Roman" w:hAnsi="Times New Roman" w:cs="Times New Roman"/>
          <w:sz w:val="24"/>
          <w:szCs w:val="24"/>
        </w:rPr>
      </w:pPr>
      <w:r w:rsidRPr="000117D7">
        <w:rPr>
          <w:rFonts w:ascii="Times New Roman" w:hAnsi="Times New Roman" w:cs="Times New Roman"/>
          <w:sz w:val="24"/>
          <w:szCs w:val="24"/>
        </w:rPr>
        <w:lastRenderedPageBreak/>
        <w:t>а</w:t>
      </w:r>
      <w:r w:rsidR="00787BAE" w:rsidRPr="000117D7">
        <w:rPr>
          <w:rFonts w:ascii="Times New Roman" w:hAnsi="Times New Roman" w:cs="Times New Roman"/>
          <w:sz w:val="24"/>
          <w:szCs w:val="24"/>
        </w:rPr>
        <w:t>дминистрации муниципального</w:t>
      </w:r>
    </w:p>
    <w:p w:rsidR="002A2A3C" w:rsidRPr="000117D7" w:rsidRDefault="00787BAE">
      <w:pPr>
        <w:pStyle w:val="ConsPlusNormal"/>
        <w:jc w:val="right"/>
        <w:rPr>
          <w:rFonts w:ascii="Times New Roman" w:hAnsi="Times New Roman" w:cs="Times New Roman"/>
          <w:sz w:val="24"/>
          <w:szCs w:val="24"/>
        </w:rPr>
      </w:pPr>
      <w:r w:rsidRPr="000117D7">
        <w:rPr>
          <w:rFonts w:ascii="Times New Roman" w:hAnsi="Times New Roman" w:cs="Times New Roman"/>
          <w:sz w:val="24"/>
          <w:szCs w:val="24"/>
        </w:rPr>
        <w:t>образования «Мезенский район»</w:t>
      </w:r>
    </w:p>
    <w:p w:rsidR="002A2A3C" w:rsidRPr="000117D7" w:rsidRDefault="002A2A3C">
      <w:pPr>
        <w:pStyle w:val="ConsPlusNormal"/>
        <w:jc w:val="right"/>
        <w:rPr>
          <w:rFonts w:ascii="Times New Roman" w:hAnsi="Times New Roman" w:cs="Times New Roman"/>
          <w:sz w:val="24"/>
          <w:szCs w:val="24"/>
        </w:rPr>
      </w:pPr>
      <w:r w:rsidRPr="000117D7">
        <w:rPr>
          <w:rFonts w:ascii="Times New Roman" w:hAnsi="Times New Roman" w:cs="Times New Roman"/>
          <w:sz w:val="24"/>
          <w:szCs w:val="24"/>
        </w:rPr>
        <w:t xml:space="preserve">от </w:t>
      </w:r>
      <w:r w:rsidR="003054EA">
        <w:rPr>
          <w:rFonts w:ascii="Times New Roman" w:hAnsi="Times New Roman" w:cs="Times New Roman"/>
          <w:sz w:val="24"/>
          <w:szCs w:val="24"/>
        </w:rPr>
        <w:t>30 ноября 2021 № 02/41</w:t>
      </w:r>
    </w:p>
    <w:p w:rsidR="002A2A3C" w:rsidRPr="000117D7" w:rsidRDefault="002A2A3C">
      <w:pPr>
        <w:pStyle w:val="ConsPlusNormal"/>
        <w:jc w:val="both"/>
        <w:rPr>
          <w:rFonts w:ascii="Times New Roman" w:hAnsi="Times New Roman" w:cs="Times New Roman"/>
          <w:sz w:val="24"/>
          <w:szCs w:val="24"/>
        </w:rPr>
      </w:pPr>
    </w:p>
    <w:p w:rsidR="002A2A3C" w:rsidRPr="000117D7" w:rsidRDefault="002A2A3C">
      <w:pPr>
        <w:pStyle w:val="ConsPlusNormal"/>
        <w:jc w:val="both"/>
        <w:rPr>
          <w:rFonts w:ascii="Times New Roman" w:hAnsi="Times New Roman" w:cs="Times New Roman"/>
          <w:sz w:val="24"/>
          <w:szCs w:val="24"/>
        </w:rPr>
      </w:pPr>
      <w:bookmarkStart w:id="1" w:name="P60"/>
      <w:bookmarkEnd w:id="1"/>
    </w:p>
    <w:p w:rsidR="000117D7" w:rsidRPr="00413C50" w:rsidRDefault="000117D7" w:rsidP="000117D7">
      <w:pPr>
        <w:pStyle w:val="ConsPlusTitle"/>
        <w:jc w:val="center"/>
        <w:rPr>
          <w:rFonts w:ascii="Times New Roman" w:hAnsi="Times New Roman" w:cs="Times New Roman"/>
          <w:sz w:val="28"/>
          <w:szCs w:val="28"/>
        </w:rPr>
      </w:pPr>
      <w:bookmarkStart w:id="2" w:name="P287"/>
      <w:bookmarkEnd w:id="2"/>
      <w:r w:rsidRPr="00413C50">
        <w:rPr>
          <w:rFonts w:ascii="Times New Roman" w:hAnsi="Times New Roman" w:cs="Times New Roman"/>
          <w:sz w:val="28"/>
          <w:szCs w:val="28"/>
        </w:rPr>
        <w:t>ПОРЯДОК</w:t>
      </w:r>
    </w:p>
    <w:p w:rsidR="000117D7" w:rsidRPr="00413C50" w:rsidRDefault="000117D7" w:rsidP="000117D7">
      <w:pPr>
        <w:pStyle w:val="ConsPlusTitle"/>
        <w:jc w:val="center"/>
        <w:rPr>
          <w:rFonts w:ascii="Times New Roman" w:hAnsi="Times New Roman" w:cs="Times New Roman"/>
          <w:sz w:val="28"/>
          <w:szCs w:val="28"/>
        </w:rPr>
      </w:pPr>
      <w:r w:rsidRPr="00413C50">
        <w:rPr>
          <w:rFonts w:ascii="Times New Roman" w:hAnsi="Times New Roman" w:cs="Times New Roman"/>
          <w:sz w:val="28"/>
          <w:szCs w:val="28"/>
        </w:rPr>
        <w:t xml:space="preserve">учета Управлением Федерального казначейства по Архангельской области и Ненецкому автономному округу бюджетных и денежных обязательств получателей средств бюджета </w:t>
      </w:r>
      <w:r w:rsidRPr="00413C50">
        <w:rPr>
          <w:rFonts w:ascii="Times New Roman" w:hAnsi="Times New Roman" w:cs="Times New Roman"/>
          <w:color w:val="000000"/>
          <w:sz w:val="28"/>
          <w:szCs w:val="28"/>
        </w:rPr>
        <w:t>муниципального образования «Мезенский муниципальный район»</w:t>
      </w:r>
    </w:p>
    <w:p w:rsidR="000117D7" w:rsidRPr="00413C50" w:rsidRDefault="000117D7" w:rsidP="000117D7">
      <w:pPr>
        <w:rPr>
          <w:sz w:val="28"/>
          <w:szCs w:val="28"/>
        </w:rPr>
      </w:pPr>
    </w:p>
    <w:p w:rsidR="000117D7" w:rsidRPr="00413C50" w:rsidRDefault="000117D7" w:rsidP="000117D7">
      <w:pPr>
        <w:pStyle w:val="ConsPlusTitle"/>
        <w:jc w:val="center"/>
        <w:outlineLvl w:val="1"/>
        <w:rPr>
          <w:rFonts w:ascii="Times New Roman" w:hAnsi="Times New Roman" w:cs="Times New Roman"/>
          <w:sz w:val="28"/>
          <w:szCs w:val="28"/>
        </w:rPr>
      </w:pPr>
      <w:r w:rsidRPr="00413C50">
        <w:rPr>
          <w:rFonts w:ascii="Times New Roman" w:hAnsi="Times New Roman" w:cs="Times New Roman"/>
          <w:sz w:val="28"/>
          <w:szCs w:val="28"/>
        </w:rPr>
        <w:t>I. Общие положения</w:t>
      </w:r>
    </w:p>
    <w:p w:rsidR="000117D7" w:rsidRPr="00413C50" w:rsidRDefault="000117D7" w:rsidP="000117D7">
      <w:pPr>
        <w:pStyle w:val="ConsPlusNormal"/>
        <w:jc w:val="both"/>
        <w:rPr>
          <w:rFonts w:ascii="Times New Roman" w:hAnsi="Times New Roman" w:cs="Times New Roman"/>
          <w:sz w:val="28"/>
          <w:szCs w:val="28"/>
        </w:rPr>
      </w:pP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t xml:space="preserve">1. Настоящий Порядок учета бюджетных и денежных обязательств получателей средств бюджета муниципального образования «Мезенский муниципальный район» (далее - Порядок) устанавливает порядок исполнения бюджета </w:t>
      </w:r>
      <w:r w:rsidRPr="00413C50">
        <w:rPr>
          <w:rFonts w:ascii="Times New Roman" w:hAnsi="Times New Roman" w:cs="Times New Roman"/>
          <w:color w:val="000000"/>
          <w:sz w:val="28"/>
          <w:szCs w:val="28"/>
        </w:rPr>
        <w:t xml:space="preserve">Мезенского муниципального района </w:t>
      </w:r>
      <w:r w:rsidRPr="00413C50">
        <w:rPr>
          <w:rFonts w:ascii="Times New Roman" w:hAnsi="Times New Roman" w:cs="Times New Roman"/>
          <w:color w:val="000000" w:themeColor="text1"/>
          <w:sz w:val="28"/>
          <w:szCs w:val="28"/>
        </w:rPr>
        <w:t>по расходам в части учета Управлением Федерального казначейства по Архангельской области и Ненецкому автономному округу (далее - орган Федерального казначейства) бюджетных и денежных обязательств получателей средств бюджета муниципального образования «Мезенский</w:t>
      </w:r>
      <w:r w:rsidRPr="00413C50">
        <w:rPr>
          <w:rFonts w:ascii="Times New Roman" w:hAnsi="Times New Roman" w:cs="Times New Roman"/>
          <w:color w:val="000000"/>
          <w:sz w:val="28"/>
          <w:szCs w:val="28"/>
        </w:rPr>
        <w:t xml:space="preserve"> муниципальный район</w:t>
      </w:r>
      <w:r w:rsidRPr="00413C50">
        <w:rPr>
          <w:rFonts w:ascii="Times New Roman" w:hAnsi="Times New Roman" w:cs="Times New Roman"/>
          <w:color w:val="000000" w:themeColor="text1"/>
          <w:sz w:val="28"/>
          <w:szCs w:val="28"/>
        </w:rPr>
        <w:t>"(далее соответственно бюджетные обязательства, денежные обязательства, получатель бюджетных средств).</w:t>
      </w:r>
    </w:p>
    <w:p w:rsidR="000117D7" w:rsidRPr="00413C50" w:rsidRDefault="000117D7" w:rsidP="000117D7">
      <w:pPr>
        <w:autoSpaceDE w:val="0"/>
        <w:autoSpaceDN w:val="0"/>
        <w:adjustRightInd w:val="0"/>
        <w:ind w:firstLine="709"/>
        <w:jc w:val="both"/>
        <w:rPr>
          <w:color w:val="000000" w:themeColor="text1"/>
          <w:sz w:val="28"/>
          <w:szCs w:val="28"/>
        </w:rPr>
      </w:pPr>
      <w:r w:rsidRPr="00413C50">
        <w:rPr>
          <w:color w:val="000000" w:themeColor="text1"/>
          <w:sz w:val="28"/>
          <w:szCs w:val="28"/>
        </w:rPr>
        <w:t xml:space="preserve">2. Постановка на учет бюджетных обязательств осуществляется на основании </w:t>
      </w:r>
      <w:hyperlink r:id="rId5" w:history="1">
        <w:r w:rsidRPr="00413C50">
          <w:rPr>
            <w:color w:val="000000" w:themeColor="text1"/>
            <w:sz w:val="28"/>
            <w:szCs w:val="28"/>
          </w:rPr>
          <w:t>Сведений</w:t>
        </w:r>
      </w:hyperlink>
      <w:r w:rsidRPr="00413C50">
        <w:rPr>
          <w:color w:val="000000" w:themeColor="text1"/>
          <w:sz w:val="28"/>
          <w:szCs w:val="28"/>
        </w:rPr>
        <w:t xml:space="preserve"> о бюджетном обязательстве, содержащих информацию согласно </w:t>
      </w:r>
      <w:hyperlink r:id="rId6" w:history="1">
        <w:r w:rsidRPr="00413C50">
          <w:rPr>
            <w:color w:val="000000" w:themeColor="text1"/>
            <w:sz w:val="28"/>
            <w:szCs w:val="28"/>
          </w:rPr>
          <w:t>приложению № 1</w:t>
        </w:r>
      </w:hyperlink>
      <w:r w:rsidRPr="00413C50">
        <w:rPr>
          <w:sz w:val="28"/>
          <w:szCs w:val="28"/>
        </w:rPr>
        <w:t xml:space="preserve"> </w:t>
      </w:r>
      <w:r w:rsidRPr="00413C50">
        <w:rPr>
          <w:color w:val="000000" w:themeColor="text1"/>
          <w:sz w:val="28"/>
          <w:szCs w:val="28"/>
        </w:rPr>
        <w:t xml:space="preserve">к Порядку </w:t>
      </w:r>
      <w:r w:rsidRPr="00413C50">
        <w:rPr>
          <w:sz w:val="28"/>
          <w:szCs w:val="28"/>
        </w:rPr>
        <w:t>учета бюджетных и денежных обязательств получателей средств федерального бюджета территориальными органами Федерального казначейства</w:t>
      </w:r>
      <w:r w:rsidRPr="00413C50">
        <w:rPr>
          <w:color w:val="000000" w:themeColor="text1"/>
          <w:sz w:val="28"/>
          <w:szCs w:val="28"/>
        </w:rPr>
        <w:t>, утвержденному приказом Министерства финансов Российской Федерации от 30 октября 2020 года № 258н (далее - Сведения о бюджетном обязательстве, Порядок № 258н), сформированных получателями бюджетными средств или органом Федерального казначейства в случаях, установленных Порядком.</w:t>
      </w:r>
    </w:p>
    <w:p w:rsidR="000117D7" w:rsidRPr="00413C50" w:rsidRDefault="000117D7" w:rsidP="000117D7">
      <w:pPr>
        <w:pStyle w:val="ConsPlusNormal"/>
        <w:ind w:firstLine="709"/>
        <w:jc w:val="both"/>
        <w:rPr>
          <w:rFonts w:ascii="Times New Roman" w:hAnsi="Times New Roman" w:cs="Times New Roman"/>
          <w:sz w:val="28"/>
          <w:szCs w:val="28"/>
        </w:rPr>
      </w:pPr>
      <w:r w:rsidRPr="00413C50">
        <w:rPr>
          <w:rFonts w:ascii="Times New Roman" w:hAnsi="Times New Roman" w:cs="Times New Roman"/>
          <w:color w:val="000000" w:themeColor="text1"/>
          <w:sz w:val="28"/>
          <w:szCs w:val="28"/>
        </w:rPr>
        <w:t xml:space="preserve">Постановка на учет денежных обязательств осуществляется на основании Сведений о денежном обязательстве, сформированных органом Федерального </w:t>
      </w:r>
      <w:r w:rsidRPr="00413C50">
        <w:rPr>
          <w:rFonts w:ascii="Times New Roman" w:hAnsi="Times New Roman" w:cs="Times New Roman"/>
          <w:sz w:val="28"/>
          <w:szCs w:val="28"/>
        </w:rPr>
        <w:t>казначейства, содержащих информацию согласно приложению № 2 к Приказу № 258н.</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t xml:space="preserve">Сведения о бюджетном обязательстве </w:t>
      </w:r>
      <w:r w:rsidRPr="00413C50">
        <w:rPr>
          <w:rFonts w:ascii="Times New Roman" w:hAnsi="Times New Roman" w:cs="Times New Roman"/>
          <w:sz w:val="28"/>
          <w:szCs w:val="28"/>
        </w:rPr>
        <w:t xml:space="preserve">формируются в форме электронного документа </w:t>
      </w:r>
      <w:r w:rsidRPr="00413C50">
        <w:rPr>
          <w:rFonts w:ascii="Times New Roman" w:hAnsi="Times New Roman" w:cs="Times New Roman"/>
          <w:color w:val="000000" w:themeColor="text1"/>
          <w:sz w:val="28"/>
          <w:szCs w:val="28"/>
        </w:rPr>
        <w:t xml:space="preserve">и подписываются усиленной квалифицированной электронной подписью (далее - электронная подпись) </w:t>
      </w:r>
      <w:r w:rsidRPr="00413C50">
        <w:rPr>
          <w:rFonts w:ascii="Times New Roman" w:hAnsi="Times New Roman" w:cs="Times New Roman"/>
          <w:sz w:val="28"/>
          <w:szCs w:val="28"/>
        </w:rPr>
        <w:t xml:space="preserve">руководителя или иного </w:t>
      </w:r>
      <w:r w:rsidRPr="00413C50">
        <w:rPr>
          <w:rFonts w:ascii="Times New Roman" w:hAnsi="Times New Roman" w:cs="Times New Roman"/>
          <w:color w:val="000000" w:themeColor="text1"/>
          <w:sz w:val="28"/>
          <w:szCs w:val="28"/>
        </w:rPr>
        <w:t xml:space="preserve">лица, уполномоченного действовать от имени получателя бюджетных средств или в случаях, предусмотренных </w:t>
      </w:r>
      <w:hyperlink w:anchor="P203" w:history="1">
        <w:r w:rsidRPr="00413C50">
          <w:rPr>
            <w:rFonts w:ascii="Times New Roman" w:hAnsi="Times New Roman" w:cs="Times New Roman"/>
            <w:color w:val="000000" w:themeColor="text1"/>
            <w:sz w:val="28"/>
            <w:szCs w:val="28"/>
          </w:rPr>
          <w:t>абзацами</w:t>
        </w:r>
        <w:r w:rsidRPr="00413C50">
          <w:rPr>
            <w:rFonts w:ascii="Times New Roman" w:hAnsi="Times New Roman" w:cs="Times New Roman"/>
            <w:sz w:val="28"/>
            <w:szCs w:val="28"/>
          </w:rPr>
          <w:t xml:space="preserve">2, 3, 4, 5, 6, 7, 8 </w:t>
        </w:r>
        <w:r w:rsidRPr="00413C50">
          <w:rPr>
            <w:rFonts w:ascii="Times New Roman" w:hAnsi="Times New Roman" w:cs="Times New Roman"/>
            <w:color w:val="000000" w:themeColor="text1"/>
            <w:sz w:val="28"/>
            <w:szCs w:val="28"/>
          </w:rPr>
          <w:t>пункта 4</w:t>
        </w:r>
      </w:hyperlink>
      <w:r w:rsidRPr="00413C50">
        <w:rPr>
          <w:rFonts w:ascii="Times New Roman" w:hAnsi="Times New Roman" w:cs="Times New Roman"/>
          <w:color w:val="000000" w:themeColor="text1"/>
          <w:sz w:val="28"/>
          <w:szCs w:val="28"/>
        </w:rPr>
        <w:t xml:space="preserve"> настоящего Порядка, - органом Федерального казначейства.</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t>Если у получателя бюджетных средств отсутствует техническая возможность информационного обмена в электронном виде, представление получателем бюджетных средств Сведений о бюджетном обязательстве осуществляется на бумажном носителе с одновременным представлением документов на машинном носителе (далее - на бумажном носителе).</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t xml:space="preserve">3. Лица, имеющие право действовать от имени получателя бюджетных средств в соответствии с Порядком, несут персональную ответственность за </w:t>
      </w:r>
      <w:r w:rsidRPr="00413C50">
        <w:rPr>
          <w:rFonts w:ascii="Times New Roman" w:hAnsi="Times New Roman" w:cs="Times New Roman"/>
          <w:color w:val="000000" w:themeColor="text1"/>
          <w:sz w:val="28"/>
          <w:szCs w:val="28"/>
        </w:rPr>
        <w:lastRenderedPageBreak/>
        <w:t>формирование Сведений о бюджетном обязательстве, за их полноту и достоверность, а также за соблюдение установленных Порядком сроков их представления.</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p>
    <w:p w:rsidR="000117D7" w:rsidRPr="00413C50" w:rsidRDefault="000117D7" w:rsidP="000117D7">
      <w:pPr>
        <w:pStyle w:val="ConsPlusTitle"/>
        <w:ind w:firstLine="709"/>
        <w:jc w:val="center"/>
        <w:outlineLvl w:val="1"/>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t>II. Порядок учета бюджетных обязательств получателей</w:t>
      </w:r>
    </w:p>
    <w:p w:rsidR="000117D7" w:rsidRPr="00413C50" w:rsidRDefault="000117D7" w:rsidP="000117D7">
      <w:pPr>
        <w:pStyle w:val="ConsPlusTitle"/>
        <w:ind w:firstLine="709"/>
        <w:jc w:val="center"/>
        <w:outlineLvl w:val="1"/>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t>бюджетных средств</w:t>
      </w:r>
    </w:p>
    <w:p w:rsidR="000117D7" w:rsidRPr="00413C50" w:rsidRDefault="000117D7" w:rsidP="000117D7">
      <w:pPr>
        <w:pStyle w:val="ConsPlusTitle"/>
        <w:ind w:firstLine="709"/>
        <w:jc w:val="center"/>
        <w:outlineLvl w:val="1"/>
        <w:rPr>
          <w:rFonts w:ascii="Times New Roman" w:hAnsi="Times New Roman" w:cs="Times New Roman"/>
          <w:color w:val="000000" w:themeColor="text1"/>
          <w:sz w:val="28"/>
          <w:szCs w:val="28"/>
        </w:rPr>
      </w:pP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t xml:space="preserve">4.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получателем бюджетных средств на основании документов, предусмотренных </w:t>
      </w:r>
      <w:r w:rsidRPr="00413C50">
        <w:rPr>
          <w:rFonts w:ascii="Times New Roman" w:hAnsi="Times New Roman" w:cs="Times New Roman"/>
          <w:sz w:val="28"/>
          <w:szCs w:val="28"/>
        </w:rPr>
        <w:t xml:space="preserve">в </w:t>
      </w:r>
      <w:hyperlink w:anchor="P364" w:history="1">
        <w:r w:rsidRPr="00413C50">
          <w:rPr>
            <w:rFonts w:ascii="Times New Roman" w:hAnsi="Times New Roman" w:cs="Times New Roman"/>
            <w:sz w:val="28"/>
            <w:szCs w:val="28"/>
          </w:rPr>
          <w:t>пунктах 1</w:t>
        </w:r>
      </w:hyperlink>
      <w:r w:rsidRPr="00413C50">
        <w:rPr>
          <w:rFonts w:ascii="Times New Roman" w:hAnsi="Times New Roman" w:cs="Times New Roman"/>
          <w:sz w:val="28"/>
          <w:szCs w:val="28"/>
        </w:rPr>
        <w:t xml:space="preserve"> - </w:t>
      </w:r>
      <w:hyperlink w:anchor="P401" w:history="1">
        <w:r w:rsidRPr="00413C50">
          <w:rPr>
            <w:rFonts w:ascii="Times New Roman" w:hAnsi="Times New Roman" w:cs="Times New Roman"/>
            <w:sz w:val="28"/>
            <w:szCs w:val="28"/>
          </w:rPr>
          <w:t>5</w:t>
        </w:r>
      </w:hyperlink>
      <w:r w:rsidRPr="00413C50">
        <w:rPr>
          <w:rFonts w:ascii="Times New Roman" w:hAnsi="Times New Roman" w:cs="Times New Roman"/>
          <w:sz w:val="28"/>
          <w:szCs w:val="28"/>
        </w:rPr>
        <w:t>, 8-10</w:t>
      </w:r>
      <w:hyperlink r:id="rId7" w:history="1">
        <w:r w:rsidRPr="00413C50">
          <w:rPr>
            <w:rFonts w:ascii="Times New Roman" w:hAnsi="Times New Roman" w:cs="Times New Roman"/>
            <w:sz w:val="28"/>
            <w:szCs w:val="28"/>
          </w:rPr>
          <w:t>графы 2</w:t>
        </w:r>
      </w:hyperlink>
      <w:r w:rsidRPr="00413C50">
        <w:rPr>
          <w:rFonts w:ascii="Times New Roman" w:hAnsi="Times New Roman" w:cs="Times New Roman"/>
          <w:sz w:val="28"/>
          <w:szCs w:val="28"/>
        </w:rPr>
        <w:t xml:space="preserve"> Перечня документов, на основании которых возникают </w:t>
      </w:r>
      <w:r w:rsidRPr="00413C50">
        <w:rPr>
          <w:rFonts w:ascii="Times New Roman" w:hAnsi="Times New Roman" w:cs="Times New Roman"/>
          <w:color w:val="000000" w:themeColor="text1"/>
          <w:sz w:val="28"/>
          <w:szCs w:val="28"/>
        </w:rPr>
        <w:t xml:space="preserve">бюджетные обязательства получателей средств бюджета муниципального образования «Мезенский муниципальный район», и документов, подтверждающих возникновение денежных обязательств получателей средств бюджета муниципального образования «Мезенский муниципальный район», согласно </w:t>
      </w:r>
      <w:hyperlink r:id="rId8" w:history="1">
        <w:r w:rsidRPr="00413C50">
          <w:rPr>
            <w:rFonts w:ascii="Times New Roman" w:hAnsi="Times New Roman" w:cs="Times New Roman"/>
            <w:color w:val="000000" w:themeColor="text1"/>
            <w:sz w:val="28"/>
            <w:szCs w:val="28"/>
          </w:rPr>
          <w:t>приложению №1</w:t>
        </w:r>
      </w:hyperlink>
      <w:r w:rsidRPr="00413C50">
        <w:rPr>
          <w:rFonts w:ascii="Times New Roman" w:hAnsi="Times New Roman" w:cs="Times New Roman"/>
          <w:color w:val="000000" w:themeColor="text1"/>
          <w:sz w:val="28"/>
          <w:szCs w:val="28"/>
        </w:rPr>
        <w:t>к настоящему Порядку (далее соответственно - документы-основания, Перечень).</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t xml:space="preserve">Постановка на учет бюджетного обязательства осуществляется в соответствии со Сведениями о бюджетном обязательстве, сформированными органом Федерального казначейства при проведении кассовых выплат получателей бюджетных средств на основании документов, предусмотренных в </w:t>
      </w:r>
      <w:hyperlink w:anchor="P404" w:history="1">
        <w:r w:rsidRPr="00413C50">
          <w:rPr>
            <w:rFonts w:ascii="Times New Roman" w:hAnsi="Times New Roman" w:cs="Times New Roman"/>
            <w:color w:val="000000" w:themeColor="text1"/>
            <w:sz w:val="28"/>
            <w:szCs w:val="28"/>
          </w:rPr>
          <w:t xml:space="preserve">пунктах </w:t>
        </w:r>
      </w:hyperlink>
      <w:r w:rsidRPr="00413C50">
        <w:rPr>
          <w:rFonts w:ascii="Times New Roman" w:hAnsi="Times New Roman" w:cs="Times New Roman"/>
          <w:sz w:val="28"/>
          <w:szCs w:val="28"/>
        </w:rPr>
        <w:t>6</w:t>
      </w:r>
      <w:hyperlink r:id="rId9" w:history="1"/>
      <w:r w:rsidRPr="00413C50">
        <w:rPr>
          <w:rFonts w:ascii="Times New Roman" w:hAnsi="Times New Roman" w:cs="Times New Roman"/>
          <w:sz w:val="28"/>
          <w:szCs w:val="28"/>
        </w:rPr>
        <w:t>, 7, 11</w:t>
      </w:r>
      <w:r w:rsidRPr="00413C50">
        <w:rPr>
          <w:rFonts w:ascii="Times New Roman" w:hAnsi="Times New Roman" w:cs="Times New Roman"/>
          <w:color w:val="000000" w:themeColor="text1"/>
          <w:sz w:val="28"/>
          <w:szCs w:val="28"/>
        </w:rPr>
        <w:t xml:space="preserve"> Перечня, а так же на основании:</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t xml:space="preserve">- статьи 169 Жилищного кодекса Российской Федерации от 29.12.2004 № 188-ФЗ (далее – ЖК РФ) по оплате </w:t>
      </w:r>
      <w:hyperlink r:id="rId10" w:history="1">
        <w:r w:rsidRPr="00413C50">
          <w:rPr>
            <w:rFonts w:ascii="Times New Roman" w:hAnsi="Times New Roman" w:cs="Times New Roman"/>
            <w:color w:val="000000" w:themeColor="text1"/>
            <w:sz w:val="28"/>
            <w:szCs w:val="28"/>
          </w:rPr>
          <w:t>взнос</w:t>
        </w:r>
      </w:hyperlink>
      <w:r w:rsidRPr="00413C50">
        <w:rPr>
          <w:rFonts w:ascii="Times New Roman" w:hAnsi="Times New Roman" w:cs="Times New Roman"/>
          <w:color w:val="000000" w:themeColor="text1"/>
          <w:sz w:val="28"/>
          <w:szCs w:val="28"/>
        </w:rPr>
        <w:t>ов на капитальный ремонт общего имущества в многоквартирном доме;</w:t>
      </w:r>
    </w:p>
    <w:p w:rsidR="000117D7" w:rsidRPr="00413C50" w:rsidRDefault="000117D7" w:rsidP="000117D7">
      <w:pPr>
        <w:autoSpaceDE w:val="0"/>
        <w:autoSpaceDN w:val="0"/>
        <w:adjustRightInd w:val="0"/>
        <w:ind w:firstLine="709"/>
        <w:jc w:val="both"/>
        <w:rPr>
          <w:color w:val="000000" w:themeColor="text1"/>
          <w:sz w:val="28"/>
          <w:szCs w:val="28"/>
        </w:rPr>
      </w:pPr>
      <w:r w:rsidRPr="00413C50">
        <w:rPr>
          <w:sz w:val="28"/>
          <w:szCs w:val="28"/>
        </w:rPr>
        <w:t>-</w:t>
      </w:r>
      <w:hyperlink r:id="rId11" w:history="1">
        <w:r w:rsidRPr="00413C50">
          <w:rPr>
            <w:rStyle w:val="a3"/>
            <w:color w:val="000000" w:themeColor="text1"/>
            <w:sz w:val="28"/>
            <w:szCs w:val="28"/>
          </w:rPr>
          <w:t>статьи 210</w:t>
        </w:r>
      </w:hyperlink>
      <w:r w:rsidRPr="00413C50">
        <w:rPr>
          <w:color w:val="000000" w:themeColor="text1"/>
          <w:sz w:val="28"/>
          <w:szCs w:val="28"/>
        </w:rPr>
        <w:t xml:space="preserve">, </w:t>
      </w:r>
      <w:hyperlink r:id="rId12" w:history="1">
        <w:r w:rsidRPr="00413C50">
          <w:rPr>
            <w:rStyle w:val="a3"/>
            <w:color w:val="000000" w:themeColor="text1"/>
            <w:sz w:val="28"/>
            <w:szCs w:val="28"/>
          </w:rPr>
          <w:t>249</w:t>
        </w:r>
      </w:hyperlink>
      <w:r w:rsidRPr="00413C50">
        <w:rPr>
          <w:sz w:val="28"/>
          <w:szCs w:val="28"/>
        </w:rPr>
        <w:t xml:space="preserve"> </w:t>
      </w:r>
      <w:r w:rsidRPr="00413C50">
        <w:rPr>
          <w:color w:val="000000" w:themeColor="text1"/>
          <w:sz w:val="28"/>
          <w:szCs w:val="28"/>
        </w:rPr>
        <w:t xml:space="preserve">Гражданского кодекса Российской Федерации от 30.11.1994 № 51-ФЗ, а также </w:t>
      </w:r>
      <w:hyperlink r:id="rId13" w:history="1">
        <w:r w:rsidRPr="00413C50">
          <w:rPr>
            <w:rStyle w:val="a3"/>
            <w:color w:val="000000" w:themeColor="text1"/>
            <w:sz w:val="28"/>
            <w:szCs w:val="28"/>
          </w:rPr>
          <w:t>ст. 36</w:t>
        </w:r>
      </w:hyperlink>
      <w:r w:rsidRPr="00413C50">
        <w:rPr>
          <w:color w:val="000000" w:themeColor="text1"/>
          <w:sz w:val="28"/>
          <w:szCs w:val="28"/>
        </w:rPr>
        <w:t xml:space="preserve">, </w:t>
      </w:r>
      <w:hyperlink r:id="rId14" w:history="1">
        <w:r w:rsidRPr="00413C50">
          <w:rPr>
            <w:rStyle w:val="a3"/>
            <w:color w:val="000000" w:themeColor="text1"/>
            <w:sz w:val="28"/>
            <w:szCs w:val="28"/>
          </w:rPr>
          <w:t>153</w:t>
        </w:r>
      </w:hyperlink>
      <w:r w:rsidRPr="00413C50">
        <w:rPr>
          <w:color w:val="000000" w:themeColor="text1"/>
          <w:sz w:val="28"/>
          <w:szCs w:val="28"/>
        </w:rPr>
        <w:t xml:space="preserve">, </w:t>
      </w:r>
      <w:hyperlink r:id="rId15" w:history="1">
        <w:r w:rsidRPr="00413C50">
          <w:rPr>
            <w:rStyle w:val="a3"/>
            <w:color w:val="000000" w:themeColor="text1"/>
            <w:sz w:val="28"/>
            <w:szCs w:val="28"/>
          </w:rPr>
          <w:t>158</w:t>
        </w:r>
      </w:hyperlink>
      <w:r w:rsidRPr="00413C50">
        <w:rPr>
          <w:color w:val="000000" w:themeColor="text1"/>
          <w:sz w:val="28"/>
          <w:szCs w:val="28"/>
        </w:rPr>
        <w:t xml:space="preserve"> ЖК РФ, по оплате за содержание и ремонт незаселенных жилых помещений и неиспользуемых нежилых помещений, находящихся в муниципальной собственности муниципального образования и расположенных в многоквартирных домах;</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r w:rsidRPr="00413C50">
        <w:rPr>
          <w:rFonts w:ascii="Times New Roman" w:hAnsi="Times New Roman" w:cs="Times New Roman"/>
          <w:sz w:val="28"/>
          <w:szCs w:val="28"/>
        </w:rPr>
        <w:t>-</w:t>
      </w:r>
      <w:hyperlink r:id="rId16" w:history="1">
        <w:r w:rsidRPr="00413C50">
          <w:rPr>
            <w:rFonts w:ascii="Times New Roman" w:hAnsi="Times New Roman" w:cs="Times New Roman"/>
            <w:color w:val="000000" w:themeColor="text1"/>
            <w:sz w:val="28"/>
            <w:szCs w:val="28"/>
          </w:rPr>
          <w:t>статьи 22</w:t>
        </w:r>
      </w:hyperlink>
      <w:r w:rsidRPr="00413C50">
        <w:rPr>
          <w:rFonts w:ascii="Times New Roman" w:hAnsi="Times New Roman" w:cs="Times New Roman"/>
          <w:color w:val="000000" w:themeColor="text1"/>
          <w:sz w:val="28"/>
          <w:szCs w:val="28"/>
        </w:rPr>
        <w:t xml:space="preserve"> Основ законодательства Российской Федерации о нотариате от 11.02.1993 № 4462-1 по оплате нотариального тарифа за совершение частным нотариусом нотариальных действий;</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t xml:space="preserve">- выписки из списка молодых семей - претендентов на получение социальных выплат в соответствующем финансовом году, утвержденного Администрацией Губернатора Архангельской области и Правительства Архангельской области в случае перечисления социальных выплат молодым семьям на приобретение (строительство) жилья в рамках государственной </w:t>
      </w:r>
      <w:hyperlink r:id="rId17" w:history="1">
        <w:r w:rsidRPr="00413C50">
          <w:rPr>
            <w:rFonts w:ascii="Times New Roman" w:hAnsi="Times New Roman" w:cs="Times New Roman"/>
            <w:color w:val="000000" w:themeColor="text1"/>
            <w:sz w:val="28"/>
            <w:szCs w:val="28"/>
          </w:rPr>
          <w:t>программы</w:t>
        </w:r>
      </w:hyperlink>
      <w:r w:rsidRPr="00413C50">
        <w:rPr>
          <w:rFonts w:ascii="Times New Roman" w:hAnsi="Times New Roman" w:cs="Times New Roman"/>
          <w:color w:val="000000" w:themeColor="text1"/>
          <w:sz w:val="28"/>
          <w:szCs w:val="28"/>
        </w:rPr>
        <w:t xml:space="preserve"> Архангельской области "Обеспечение качественным, доступным жильем и объектами инженерной инфраструктуры населения Архангельской области»;</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t>- исполнительных документов по искам о взыскании денежных средств за счет средств муниципальной казны муниципального образования " Мезенский муниципальный район";</w:t>
      </w:r>
    </w:p>
    <w:p w:rsidR="000117D7" w:rsidRPr="00413C50" w:rsidRDefault="000117D7" w:rsidP="000117D7">
      <w:pPr>
        <w:pStyle w:val="ConsPlusNormal"/>
        <w:ind w:firstLine="709"/>
        <w:jc w:val="both"/>
        <w:rPr>
          <w:rFonts w:ascii="Times New Roman" w:hAnsi="Times New Roman" w:cs="Times New Roman"/>
          <w:sz w:val="28"/>
          <w:szCs w:val="28"/>
        </w:rPr>
      </w:pPr>
      <w:r w:rsidRPr="00413C50">
        <w:rPr>
          <w:rFonts w:ascii="Times New Roman" w:hAnsi="Times New Roman" w:cs="Times New Roman"/>
          <w:sz w:val="28"/>
          <w:szCs w:val="28"/>
        </w:rPr>
        <w:t>- договоров, заключенных с банками, кредитными организациями по оплате услуг по зачислению денежных средств на счета физических лиц.</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t xml:space="preserve">5. Сведения о бюджетных обязательствах, возникших на основании документа -основания, предусмотренного </w:t>
      </w:r>
      <w:hyperlink w:anchor="P365" w:history="1">
        <w:r w:rsidRPr="00413C50">
          <w:rPr>
            <w:rFonts w:ascii="Times New Roman" w:hAnsi="Times New Roman" w:cs="Times New Roman"/>
            <w:color w:val="000000" w:themeColor="text1"/>
            <w:sz w:val="28"/>
            <w:szCs w:val="28"/>
          </w:rPr>
          <w:t>пунктом 1 графы 2</w:t>
        </w:r>
      </w:hyperlink>
      <w:r w:rsidRPr="00413C50">
        <w:rPr>
          <w:rFonts w:ascii="Times New Roman" w:hAnsi="Times New Roman" w:cs="Times New Roman"/>
          <w:color w:val="000000" w:themeColor="text1"/>
          <w:sz w:val="28"/>
          <w:szCs w:val="28"/>
        </w:rPr>
        <w:t xml:space="preserve"> Перечня (далее - </w:t>
      </w:r>
      <w:r w:rsidRPr="00413C50">
        <w:rPr>
          <w:rFonts w:ascii="Times New Roman" w:hAnsi="Times New Roman" w:cs="Times New Roman"/>
          <w:color w:val="000000" w:themeColor="text1"/>
          <w:sz w:val="28"/>
          <w:szCs w:val="28"/>
        </w:rPr>
        <w:lastRenderedPageBreak/>
        <w:t>принимаемые бюджетные обязательства), формируются не позднее трех рабочих дней до дня направления на размещение извещения об осуществлении закупки в форме электронного документа.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t>После заключения муниципального контракта получатель бюджетных средств не позднее трех рабочих дней со дня присвоения муниципальному контракту уникального номера реестровой записи в реестре контрактов вносит соответствующие изменения в прини</w:t>
      </w:r>
      <w:r w:rsidR="001800DA">
        <w:rPr>
          <w:rFonts w:ascii="Times New Roman" w:hAnsi="Times New Roman" w:cs="Times New Roman"/>
          <w:color w:val="000000" w:themeColor="text1"/>
          <w:sz w:val="28"/>
          <w:szCs w:val="28"/>
        </w:rPr>
        <w:t>маемое бюджетное обязательство:</w:t>
      </w:r>
      <w:r w:rsidRPr="00413C50">
        <w:rPr>
          <w:rFonts w:ascii="Times New Roman" w:hAnsi="Times New Roman" w:cs="Times New Roman"/>
          <w:color w:val="000000" w:themeColor="text1"/>
          <w:sz w:val="28"/>
          <w:szCs w:val="28"/>
        </w:rPr>
        <w:t xml:space="preserve"> указывает реквизиты контрагента, уникальный номер муниципального контракта в реестре контрактов, иную информацию, содержащуюся в контракте, которая подлежит внесению в бюджетное обязательство.</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t>В случае невозможности заключения муниципального контракта, Получатель вправе внести изменение в указанные Сведения о бюджетном обязательстве в части обнуления суммы принимаемого бюджетного обязательства.</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t xml:space="preserve">Сведения о бюджетных обязательствах, возникших на основании документов, предусмотренных </w:t>
      </w:r>
      <w:hyperlink w:anchor="P368" w:history="1">
        <w:r w:rsidRPr="00413C50">
          <w:rPr>
            <w:rFonts w:ascii="Times New Roman" w:hAnsi="Times New Roman" w:cs="Times New Roman"/>
            <w:color w:val="000000" w:themeColor="text1"/>
            <w:sz w:val="28"/>
            <w:szCs w:val="28"/>
          </w:rPr>
          <w:t>пунктом 2 графы 2</w:t>
        </w:r>
      </w:hyperlink>
      <w:r w:rsidRPr="00413C50">
        <w:rPr>
          <w:rFonts w:ascii="Times New Roman" w:hAnsi="Times New Roman" w:cs="Times New Roman"/>
          <w:color w:val="000000" w:themeColor="text1"/>
          <w:sz w:val="28"/>
          <w:szCs w:val="28"/>
        </w:rPr>
        <w:t xml:space="preserve"> Перечня, формируются получателем бюджетных средств не позднее трех рабочих дней со дня присвоения муниципальному контракту (договору) уникального номера реестровой записи в реестре контрактов.</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t xml:space="preserve">Сведения о бюджетных обязательствах, возникших на основании документов, предусмотренных </w:t>
      </w:r>
      <w:hyperlink w:anchor="P381" w:history="1">
        <w:r w:rsidRPr="00413C50">
          <w:rPr>
            <w:rFonts w:ascii="Times New Roman" w:hAnsi="Times New Roman" w:cs="Times New Roman"/>
            <w:color w:val="000000" w:themeColor="text1"/>
            <w:sz w:val="28"/>
            <w:szCs w:val="28"/>
          </w:rPr>
          <w:t>пунктами 3</w:t>
        </w:r>
      </w:hyperlink>
      <w:r w:rsidRPr="00413C50">
        <w:rPr>
          <w:rFonts w:ascii="Times New Roman" w:hAnsi="Times New Roman" w:cs="Times New Roman"/>
          <w:color w:val="000000" w:themeColor="text1"/>
          <w:sz w:val="28"/>
          <w:szCs w:val="28"/>
        </w:rPr>
        <w:t xml:space="preserve">, </w:t>
      </w:r>
      <w:hyperlink w:anchor="P393" w:history="1">
        <w:r w:rsidRPr="00413C50">
          <w:rPr>
            <w:rFonts w:ascii="Times New Roman" w:hAnsi="Times New Roman" w:cs="Times New Roman"/>
            <w:color w:val="000000" w:themeColor="text1"/>
            <w:sz w:val="28"/>
            <w:szCs w:val="28"/>
          </w:rPr>
          <w:t>4 графы 2</w:t>
        </w:r>
      </w:hyperlink>
      <w:r w:rsidRPr="00413C50">
        <w:rPr>
          <w:rFonts w:ascii="Times New Roman" w:hAnsi="Times New Roman" w:cs="Times New Roman"/>
          <w:color w:val="000000" w:themeColor="text1"/>
          <w:sz w:val="28"/>
          <w:szCs w:val="28"/>
        </w:rPr>
        <w:t xml:space="preserve"> Перечня, формируются получателем бюджетных средств не позднее трех рабочих дней со дня заключения соответственно муниципального контракта (договора), подписания соглашения о предоставлении субсидии (или со дня присвоения соглашению о предоставлении субсидии уникального номера реестровой записи в </w:t>
      </w:r>
      <w:r w:rsidRPr="00413C50">
        <w:rPr>
          <w:rFonts w:ascii="Times New Roman" w:hAnsi="Times New Roman" w:cs="Times New Roman"/>
          <w:sz w:val="28"/>
          <w:szCs w:val="28"/>
        </w:rPr>
        <w:t>Реестре соглашений (договоров) о предоставлении субсидий, бюджетных инвестиций, межбюджетных трансфертов (далее – реестр соглашений)</w:t>
      </w:r>
      <w:r w:rsidRPr="00413C50">
        <w:rPr>
          <w:rFonts w:ascii="Times New Roman" w:hAnsi="Times New Roman" w:cs="Times New Roman"/>
          <w:color w:val="000000" w:themeColor="text1"/>
          <w:sz w:val="28"/>
          <w:szCs w:val="28"/>
        </w:rPr>
        <w:t>).</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t>Внесение изменений в поставленное на учет бюджетное обязательство осуществляется получателем бюджетных средств в течение трех рабочих дней со дня заключения дополнительного соглашения к муниципальному контракту (договору), соглашению о предоставлении субсидии или расторжения контракта (договора), соглашения о предоставлении субсидии.</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t xml:space="preserve">Сведения о бюджетных обязательствах, возникших на основании документов, предусмотренных </w:t>
      </w:r>
      <w:hyperlink w:anchor="P402" w:history="1">
        <w:r w:rsidRPr="00413C50">
          <w:rPr>
            <w:rFonts w:ascii="Times New Roman" w:hAnsi="Times New Roman" w:cs="Times New Roman"/>
            <w:color w:val="000000" w:themeColor="text1"/>
            <w:sz w:val="28"/>
            <w:szCs w:val="28"/>
          </w:rPr>
          <w:t>пунктом</w:t>
        </w:r>
      </w:hyperlink>
      <w:hyperlink w:anchor="P423" w:history="1">
        <w:r w:rsidRPr="00413C50">
          <w:rPr>
            <w:rFonts w:ascii="Times New Roman" w:hAnsi="Times New Roman" w:cs="Times New Roman"/>
            <w:color w:val="000000" w:themeColor="text1"/>
            <w:sz w:val="28"/>
            <w:szCs w:val="28"/>
          </w:rPr>
          <w:t xml:space="preserve"> 10 графы 2</w:t>
        </w:r>
      </w:hyperlink>
      <w:r w:rsidRPr="00413C50">
        <w:rPr>
          <w:rFonts w:ascii="Times New Roman" w:hAnsi="Times New Roman" w:cs="Times New Roman"/>
          <w:color w:val="000000" w:themeColor="text1"/>
          <w:sz w:val="28"/>
          <w:szCs w:val="28"/>
        </w:rPr>
        <w:t xml:space="preserve"> Перечня, формируются получателем бюджетных средств не позднее трех рабочих дней со дня доведения лимитов бюджетных обязательств на принятие и исполнение получателем бюджетных средств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в пределах доведенных лимитов бюджетных обязательств на соответствующие цели).</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t xml:space="preserve">Сведения о бюджетных обязательствах, возникших на основании документов, предусмотренных </w:t>
      </w:r>
      <w:hyperlink w:anchor="P402" w:history="1">
        <w:r w:rsidRPr="00413C50">
          <w:rPr>
            <w:rFonts w:ascii="Times New Roman" w:hAnsi="Times New Roman" w:cs="Times New Roman"/>
            <w:color w:val="000000" w:themeColor="text1"/>
            <w:sz w:val="28"/>
            <w:szCs w:val="28"/>
          </w:rPr>
          <w:t xml:space="preserve">пунктом 5 </w:t>
        </w:r>
      </w:hyperlink>
      <w:r w:rsidRPr="00413C50">
        <w:rPr>
          <w:rFonts w:ascii="Times New Roman" w:hAnsi="Times New Roman" w:cs="Times New Roman"/>
          <w:color w:val="000000" w:themeColor="text1"/>
          <w:sz w:val="28"/>
          <w:szCs w:val="28"/>
        </w:rPr>
        <w:t>графы 2 Перечня, формируются получателем бюджетных средств не позднее трех рабочих дней со дня заключения договора (соглашения) о предоставлении субсидии бюджетному (автономному) учреждению.</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lastRenderedPageBreak/>
        <w:t>Обязанность по соблюдению сроков формирования Сведений о бюджетном обязательстве, указанных в настоящем пункте возлагается на получателя бюджетных средств.</w:t>
      </w:r>
    </w:p>
    <w:p w:rsidR="000117D7" w:rsidRPr="00413C50" w:rsidRDefault="000117D7" w:rsidP="000117D7">
      <w:pPr>
        <w:autoSpaceDE w:val="0"/>
        <w:autoSpaceDN w:val="0"/>
        <w:adjustRightInd w:val="0"/>
        <w:ind w:firstLine="709"/>
        <w:jc w:val="both"/>
        <w:rPr>
          <w:color w:val="000000" w:themeColor="text1"/>
          <w:sz w:val="28"/>
          <w:szCs w:val="28"/>
        </w:rPr>
      </w:pPr>
      <w:bookmarkStart w:id="3" w:name="P214"/>
      <w:bookmarkEnd w:id="3"/>
      <w:r w:rsidRPr="00413C50">
        <w:rPr>
          <w:color w:val="000000" w:themeColor="text1"/>
          <w:sz w:val="28"/>
          <w:szCs w:val="28"/>
        </w:rPr>
        <w:t xml:space="preserve">6. Сведения о бюджетном обязательстве, возникшем на основании документов, предусмотренных </w:t>
      </w:r>
      <w:hyperlink w:anchor="P368" w:history="1">
        <w:r w:rsidRPr="00413C50">
          <w:rPr>
            <w:color w:val="000000" w:themeColor="text1"/>
            <w:sz w:val="28"/>
            <w:szCs w:val="28"/>
          </w:rPr>
          <w:t>пунктами 2</w:t>
        </w:r>
      </w:hyperlink>
      <w:r w:rsidRPr="00413C50">
        <w:rPr>
          <w:color w:val="000000" w:themeColor="text1"/>
          <w:sz w:val="28"/>
          <w:szCs w:val="28"/>
        </w:rPr>
        <w:t xml:space="preserve">, </w:t>
      </w:r>
      <w:hyperlink w:anchor="P381" w:history="1">
        <w:r w:rsidRPr="00413C50">
          <w:rPr>
            <w:color w:val="000000" w:themeColor="text1"/>
            <w:sz w:val="28"/>
            <w:szCs w:val="28"/>
          </w:rPr>
          <w:t>3</w:t>
        </w:r>
      </w:hyperlink>
      <w:r w:rsidRPr="00413C50">
        <w:rPr>
          <w:color w:val="000000" w:themeColor="text1"/>
          <w:sz w:val="28"/>
          <w:szCs w:val="28"/>
        </w:rPr>
        <w:t xml:space="preserve">, </w:t>
      </w:r>
      <w:hyperlink w:anchor="P393" w:history="1">
        <w:r w:rsidRPr="00413C50">
          <w:rPr>
            <w:color w:val="000000" w:themeColor="text1"/>
            <w:sz w:val="28"/>
            <w:szCs w:val="28"/>
          </w:rPr>
          <w:t>4 графы 2</w:t>
        </w:r>
      </w:hyperlink>
      <w:r w:rsidRPr="00413C50">
        <w:rPr>
          <w:color w:val="000000" w:themeColor="text1"/>
          <w:sz w:val="28"/>
          <w:szCs w:val="28"/>
        </w:rPr>
        <w:t xml:space="preserve"> Перечня, направляются в орган Федерального казначейства с приложением копии соответствующего документа, подтверждающего возникновение бюджетного обязательства (далее – документ-основание). Документ-основание представляется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бюджетных средств.</w:t>
      </w:r>
    </w:p>
    <w:p w:rsidR="000117D7" w:rsidRPr="00413C50" w:rsidRDefault="000117D7" w:rsidP="000117D7">
      <w:pPr>
        <w:autoSpaceDE w:val="0"/>
        <w:autoSpaceDN w:val="0"/>
        <w:adjustRightInd w:val="0"/>
        <w:ind w:firstLine="709"/>
        <w:jc w:val="both"/>
        <w:rPr>
          <w:color w:val="000000" w:themeColor="text1"/>
          <w:sz w:val="28"/>
          <w:szCs w:val="28"/>
        </w:rPr>
      </w:pPr>
      <w:r w:rsidRPr="00413C50">
        <w:rPr>
          <w:color w:val="000000" w:themeColor="text1"/>
          <w:sz w:val="28"/>
          <w:szCs w:val="28"/>
        </w:rPr>
        <w:t>В случае заключения муниципального контракта, предметом которого является выполнение работ (оказание услуг), длительность производственного цикла которых превышает срок действия утвержденных лимитов бюджетных обязательств, получатель бюджетных средств  при направлении в орган Федерального казначейства Сведений о бюджетном обязательстве  одновременно</w:t>
      </w:r>
      <w:r w:rsidR="001916C7">
        <w:rPr>
          <w:color w:val="000000" w:themeColor="text1"/>
          <w:sz w:val="28"/>
          <w:szCs w:val="28"/>
        </w:rPr>
        <w:t xml:space="preserve"> </w:t>
      </w:r>
      <w:r w:rsidRPr="00413C50">
        <w:rPr>
          <w:color w:val="000000" w:themeColor="text1"/>
          <w:sz w:val="28"/>
          <w:szCs w:val="28"/>
        </w:rPr>
        <w:t>с документом-основанием прилагает копию нормативного правового акта, устанавливающего право заключать долгосрочные контракты и содержащего разбивку в денежном выражении по годам.</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t xml:space="preserve">При направлении в орган Федерального казначейства Сведений о бюджетном обязательстве, возникшем на основании документа-основания, предусмотренного </w:t>
      </w:r>
      <w:hyperlink w:anchor="P365" w:history="1">
        <w:r w:rsidRPr="00413C50">
          <w:rPr>
            <w:rFonts w:ascii="Times New Roman" w:hAnsi="Times New Roman" w:cs="Times New Roman"/>
            <w:color w:val="000000" w:themeColor="text1"/>
            <w:sz w:val="28"/>
            <w:szCs w:val="28"/>
          </w:rPr>
          <w:t>пунктами 1</w:t>
        </w:r>
      </w:hyperlink>
      <w:r w:rsidRPr="00413C50">
        <w:rPr>
          <w:rFonts w:ascii="Times New Roman" w:hAnsi="Times New Roman" w:cs="Times New Roman"/>
          <w:color w:val="000000" w:themeColor="text1"/>
          <w:sz w:val="28"/>
          <w:szCs w:val="28"/>
        </w:rPr>
        <w:t xml:space="preserve">, </w:t>
      </w:r>
      <w:hyperlink w:anchor="P397" w:history="1">
        <w:r w:rsidRPr="00413C50">
          <w:rPr>
            <w:rFonts w:ascii="Times New Roman" w:hAnsi="Times New Roman" w:cs="Times New Roman"/>
            <w:color w:val="000000" w:themeColor="text1"/>
            <w:sz w:val="28"/>
            <w:szCs w:val="28"/>
          </w:rPr>
          <w:t>5</w:t>
        </w:r>
      </w:hyperlink>
      <w:r w:rsidRPr="00413C50">
        <w:rPr>
          <w:rFonts w:ascii="Times New Roman" w:hAnsi="Times New Roman" w:cs="Times New Roman"/>
          <w:color w:val="000000" w:themeColor="text1"/>
          <w:sz w:val="28"/>
          <w:szCs w:val="28"/>
        </w:rPr>
        <w:t xml:space="preserve">, </w:t>
      </w:r>
      <w:hyperlink w:anchor="P423" w:history="1">
        <w:r w:rsidRPr="00413C50">
          <w:rPr>
            <w:rFonts w:ascii="Times New Roman" w:hAnsi="Times New Roman" w:cs="Times New Roman"/>
            <w:color w:val="000000" w:themeColor="text1"/>
            <w:sz w:val="28"/>
            <w:szCs w:val="28"/>
          </w:rPr>
          <w:t>10графы 2</w:t>
        </w:r>
      </w:hyperlink>
      <w:r w:rsidRPr="00413C50">
        <w:rPr>
          <w:rFonts w:ascii="Times New Roman" w:hAnsi="Times New Roman" w:cs="Times New Roman"/>
          <w:color w:val="000000" w:themeColor="text1"/>
          <w:sz w:val="28"/>
          <w:szCs w:val="28"/>
        </w:rPr>
        <w:t xml:space="preserve"> Перечня, копия указанного документа-основания в орган Федерального казначейства не представляется.</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bookmarkStart w:id="4" w:name="P216"/>
      <w:bookmarkEnd w:id="4"/>
      <w:r w:rsidRPr="00413C50">
        <w:rPr>
          <w:rFonts w:ascii="Times New Roman" w:hAnsi="Times New Roman" w:cs="Times New Roman"/>
          <w:color w:val="000000" w:themeColor="text1"/>
          <w:sz w:val="28"/>
          <w:szCs w:val="28"/>
        </w:rPr>
        <w:t>7.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t>8. В случае внесения изменений в бюджетное обязательство без внесения изменений в документ-основание, документ-основание в орган Федерального казначейства повторно не представляется.</w:t>
      </w:r>
    </w:p>
    <w:p w:rsidR="000117D7" w:rsidRPr="00413C50" w:rsidRDefault="000117D7" w:rsidP="000117D7">
      <w:pPr>
        <w:autoSpaceDE w:val="0"/>
        <w:autoSpaceDN w:val="0"/>
        <w:adjustRightInd w:val="0"/>
        <w:ind w:firstLine="709"/>
        <w:jc w:val="both"/>
        <w:rPr>
          <w:sz w:val="28"/>
          <w:szCs w:val="28"/>
        </w:rPr>
      </w:pPr>
      <w:bookmarkStart w:id="5" w:name="P219"/>
      <w:bookmarkEnd w:id="5"/>
      <w:r w:rsidRPr="00413C50">
        <w:rPr>
          <w:color w:val="000000" w:themeColor="text1"/>
          <w:sz w:val="28"/>
          <w:szCs w:val="28"/>
        </w:rPr>
        <w:t xml:space="preserve">9. Постановка на учет бюджетных обязательств (внесение изменений в поставленные на учет бюджетные обязательства), возникших на основании документов-оснований, предусмотренных </w:t>
      </w:r>
      <w:hyperlink w:anchor="P365" w:history="1">
        <w:r w:rsidRPr="00413C50">
          <w:rPr>
            <w:sz w:val="28"/>
            <w:szCs w:val="28"/>
          </w:rPr>
          <w:t>пунктами 1</w:t>
        </w:r>
      </w:hyperlink>
      <w:r w:rsidRPr="00413C50">
        <w:rPr>
          <w:sz w:val="28"/>
          <w:szCs w:val="28"/>
        </w:rPr>
        <w:t>-</w:t>
      </w:r>
      <w:hyperlink w:anchor="P402" w:history="1">
        <w:r w:rsidRPr="00413C50">
          <w:rPr>
            <w:sz w:val="28"/>
            <w:szCs w:val="28"/>
          </w:rPr>
          <w:t>5</w:t>
        </w:r>
      </w:hyperlink>
      <w:r w:rsidRPr="00413C50">
        <w:rPr>
          <w:sz w:val="28"/>
          <w:szCs w:val="28"/>
        </w:rPr>
        <w:t>, 8 - 10 графы 2 Перечня, осуществляется органом Федерального казначейства в течение трех рабочих дней со дня поступления Сведений о бюджетном обязательстве в орган Федерального казначейства после их проверки на</w:t>
      </w:r>
      <w:r w:rsidRPr="00413C50">
        <w:rPr>
          <w:color w:val="000000" w:themeColor="text1"/>
          <w:sz w:val="28"/>
          <w:szCs w:val="28"/>
        </w:rPr>
        <w:t>:</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t xml:space="preserve">1) соответствие информации о бюджетном обязательстве, указанной в Сведениях о бюджетном обязательстве, представленным документам-основаниям, с учетом проверки, предусмотренной </w:t>
      </w:r>
      <w:hyperlink w:anchor="P236" w:history="1">
        <w:r w:rsidRPr="00413C50">
          <w:rPr>
            <w:rFonts w:ascii="Times New Roman" w:hAnsi="Times New Roman" w:cs="Times New Roman"/>
            <w:color w:val="000000" w:themeColor="text1"/>
            <w:sz w:val="28"/>
            <w:szCs w:val="28"/>
          </w:rPr>
          <w:t xml:space="preserve">подпунктом </w:t>
        </w:r>
      </w:hyperlink>
      <w:r w:rsidRPr="00413C50">
        <w:rPr>
          <w:rFonts w:ascii="Times New Roman" w:hAnsi="Times New Roman" w:cs="Times New Roman"/>
          <w:color w:val="000000" w:themeColor="text1"/>
          <w:sz w:val="28"/>
          <w:szCs w:val="28"/>
        </w:rPr>
        <w:t>8 настоящего пункта;</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t xml:space="preserve">2) соответствие </w:t>
      </w:r>
      <w:hyperlink r:id="rId18" w:history="1">
        <w:r w:rsidRPr="00413C50">
          <w:rPr>
            <w:rFonts w:ascii="Times New Roman" w:hAnsi="Times New Roman" w:cs="Times New Roman"/>
            <w:color w:val="000000" w:themeColor="text1"/>
            <w:sz w:val="28"/>
            <w:szCs w:val="28"/>
          </w:rPr>
          <w:t>информации</w:t>
        </w:r>
      </w:hyperlink>
      <w:r w:rsidRPr="00413C50">
        <w:rPr>
          <w:rFonts w:ascii="Times New Roman" w:hAnsi="Times New Roman" w:cs="Times New Roman"/>
          <w:color w:val="000000" w:themeColor="text1"/>
          <w:sz w:val="28"/>
          <w:szCs w:val="28"/>
        </w:rPr>
        <w:t xml:space="preserve">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 1 к Порядку № 258н;</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bookmarkStart w:id="6" w:name="P223"/>
      <w:bookmarkEnd w:id="6"/>
      <w:r w:rsidRPr="00413C50">
        <w:rPr>
          <w:rFonts w:ascii="Times New Roman" w:hAnsi="Times New Roman" w:cs="Times New Roman"/>
          <w:color w:val="000000" w:themeColor="text1"/>
          <w:sz w:val="28"/>
          <w:szCs w:val="28"/>
        </w:rPr>
        <w:t xml:space="preserve">3) соблюдение правил формирования Сведений о бюджетном обязательстве, установленных настоящей главой и </w:t>
      </w:r>
      <w:hyperlink r:id="rId19" w:history="1">
        <w:r w:rsidRPr="00413C50">
          <w:rPr>
            <w:rFonts w:ascii="Times New Roman" w:hAnsi="Times New Roman" w:cs="Times New Roman"/>
            <w:color w:val="000000" w:themeColor="text1"/>
            <w:sz w:val="28"/>
            <w:szCs w:val="28"/>
          </w:rPr>
          <w:t>приложением № 1</w:t>
        </w:r>
      </w:hyperlink>
      <w:r w:rsidRPr="00413C50">
        <w:rPr>
          <w:rFonts w:ascii="Times New Roman" w:hAnsi="Times New Roman" w:cs="Times New Roman"/>
          <w:color w:val="000000" w:themeColor="text1"/>
          <w:sz w:val="28"/>
          <w:szCs w:val="28"/>
        </w:rPr>
        <w:t xml:space="preserve"> к Порядку № 258н;</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bookmarkStart w:id="7" w:name="P224"/>
      <w:bookmarkEnd w:id="7"/>
      <w:r w:rsidRPr="00413C50">
        <w:rPr>
          <w:rFonts w:ascii="Times New Roman" w:hAnsi="Times New Roman" w:cs="Times New Roman"/>
          <w:color w:val="000000" w:themeColor="text1"/>
          <w:sz w:val="28"/>
          <w:szCs w:val="28"/>
        </w:rPr>
        <w:t xml:space="preserve">4) </w:t>
      </w:r>
      <w:proofErr w:type="spellStart"/>
      <w:r w:rsidRPr="00413C50">
        <w:rPr>
          <w:rFonts w:ascii="Times New Roman" w:hAnsi="Times New Roman" w:cs="Times New Roman"/>
          <w:color w:val="000000" w:themeColor="text1"/>
          <w:sz w:val="28"/>
          <w:szCs w:val="28"/>
        </w:rPr>
        <w:t>непревышение</w:t>
      </w:r>
      <w:proofErr w:type="spellEnd"/>
      <w:r w:rsidRPr="00413C50">
        <w:rPr>
          <w:rFonts w:ascii="Times New Roman" w:hAnsi="Times New Roman" w:cs="Times New Roman"/>
          <w:color w:val="000000" w:themeColor="text1"/>
          <w:sz w:val="28"/>
          <w:szCs w:val="28"/>
        </w:rPr>
        <w:t xml:space="preserve"> суммы бюджетного обязательства по соответствующим кодам классификации расходов бюджета муниципального образования над </w:t>
      </w:r>
      <w:r w:rsidRPr="00413C50">
        <w:rPr>
          <w:rFonts w:ascii="Times New Roman" w:hAnsi="Times New Roman" w:cs="Times New Roman"/>
          <w:color w:val="000000" w:themeColor="text1"/>
          <w:sz w:val="28"/>
          <w:szCs w:val="28"/>
        </w:rPr>
        <w:lastRenderedPageBreak/>
        <w:t>суммой неиспользованных бюджетных ассигнований на исполнение публичных нормативных обязательств или лимитов бюджетных обязательств, отраженных на лицевом счете получателя бюджетных средств, открытом в установленном порядке в органе Федерального казначейства (далее - соответствующий лицевой счет получателя бюджетных средств), отдельно для текущего финансового года, для первого, для второго года планового периода;</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t>5) 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Российской Федерации, указанному(-ым) в Сведениях о бюджетном обязательстве, документе-основании;</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t>6) соответствие информации, указанной в Сведениях о бюджетном обязательстве, информации, размещённой в Единой информационной системе в сфере закупок под соответствующим номером реестровой записи, указанным в Сведениях о бюджетном обязательстве, в случаях, когда документ-основание подлежит включению в реестр контрактов;</w:t>
      </w:r>
    </w:p>
    <w:p w:rsidR="000117D7" w:rsidRPr="00413C50" w:rsidRDefault="000117D7" w:rsidP="000117D7">
      <w:pPr>
        <w:autoSpaceDE w:val="0"/>
        <w:autoSpaceDN w:val="0"/>
        <w:adjustRightInd w:val="0"/>
        <w:ind w:firstLine="709"/>
        <w:jc w:val="both"/>
        <w:rPr>
          <w:color w:val="000000" w:themeColor="text1"/>
          <w:sz w:val="28"/>
          <w:szCs w:val="28"/>
        </w:rPr>
      </w:pPr>
      <w:r w:rsidRPr="00413C50">
        <w:rPr>
          <w:color w:val="000000" w:themeColor="text1"/>
          <w:sz w:val="28"/>
          <w:szCs w:val="28"/>
        </w:rPr>
        <w:t>7)</w:t>
      </w:r>
      <w:r w:rsidR="001800DA">
        <w:rPr>
          <w:color w:val="000000" w:themeColor="text1"/>
          <w:sz w:val="28"/>
          <w:szCs w:val="28"/>
        </w:rPr>
        <w:t xml:space="preserve"> </w:t>
      </w:r>
      <w:r w:rsidRPr="00413C50">
        <w:rPr>
          <w:color w:val="000000" w:themeColor="text1"/>
          <w:sz w:val="28"/>
          <w:szCs w:val="28"/>
        </w:rPr>
        <w:t>соответствие информации, указанной в Сведениях о бюджетном обязательстве, информации, размещённой в государственной информационной системе управления общественными финансами "Электронный бюджет" под соответствующим номером реестровой записи, указанным в Сведениях о бюджетном обязательстве, в случаях, когда документ-основание подлежит включению в реестр соглашений;</w:t>
      </w:r>
    </w:p>
    <w:p w:rsidR="000117D7" w:rsidRPr="00413C50" w:rsidRDefault="000117D7" w:rsidP="000117D7">
      <w:pPr>
        <w:autoSpaceDE w:val="0"/>
        <w:autoSpaceDN w:val="0"/>
        <w:adjustRightInd w:val="0"/>
        <w:ind w:firstLine="709"/>
        <w:jc w:val="both"/>
        <w:rPr>
          <w:color w:val="000000" w:themeColor="text1"/>
          <w:sz w:val="28"/>
          <w:szCs w:val="28"/>
        </w:rPr>
      </w:pPr>
      <w:r w:rsidRPr="00413C50">
        <w:rPr>
          <w:color w:val="000000" w:themeColor="text1"/>
          <w:sz w:val="28"/>
          <w:szCs w:val="28"/>
        </w:rPr>
        <w:t>8) наличие в Сведениях о бюджетном обязательстве и в представленном документе-основании номера лицевого счета, открытого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(далее – лицевой счет для казначейского сопровождения), а также их соответствие в документе-основании и в Сведениях о бюджетном обязательстве;</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t xml:space="preserve">8) наличие представленных документов, предусмотренных </w:t>
      </w:r>
      <w:hyperlink w:anchor="P238" w:history="1">
        <w:r w:rsidRPr="00413C50">
          <w:rPr>
            <w:rFonts w:ascii="Times New Roman" w:hAnsi="Times New Roman" w:cs="Times New Roman"/>
            <w:color w:val="000000" w:themeColor="text1"/>
            <w:sz w:val="28"/>
            <w:szCs w:val="28"/>
          </w:rPr>
          <w:t>пунктами 6</w:t>
        </w:r>
      </w:hyperlink>
      <w:r w:rsidRPr="00413C50">
        <w:rPr>
          <w:rFonts w:ascii="Times New Roman" w:hAnsi="Times New Roman" w:cs="Times New Roman"/>
          <w:color w:val="000000" w:themeColor="text1"/>
          <w:sz w:val="28"/>
          <w:szCs w:val="28"/>
        </w:rPr>
        <w:t xml:space="preserve">и </w:t>
      </w:r>
      <w:hyperlink w:anchor="P254" w:history="1">
        <w:r w:rsidRPr="00413C50">
          <w:rPr>
            <w:rFonts w:ascii="Times New Roman" w:hAnsi="Times New Roman" w:cs="Times New Roman"/>
            <w:color w:val="000000" w:themeColor="text1"/>
            <w:sz w:val="28"/>
            <w:szCs w:val="28"/>
          </w:rPr>
          <w:t>9.</w:t>
        </w:r>
      </w:hyperlink>
      <w:r w:rsidRPr="00413C50">
        <w:rPr>
          <w:rFonts w:ascii="Times New Roman" w:hAnsi="Times New Roman" w:cs="Times New Roman"/>
          <w:color w:val="000000" w:themeColor="text1"/>
          <w:sz w:val="28"/>
          <w:szCs w:val="28"/>
        </w:rPr>
        <w:t>2 Порядка.</w:t>
      </w:r>
    </w:p>
    <w:p w:rsidR="000117D7" w:rsidRPr="00413C50" w:rsidRDefault="000117D7" w:rsidP="000117D7">
      <w:pPr>
        <w:autoSpaceDE w:val="0"/>
        <w:autoSpaceDN w:val="0"/>
        <w:adjustRightInd w:val="0"/>
        <w:ind w:firstLine="540"/>
        <w:jc w:val="both"/>
        <w:rPr>
          <w:color w:val="000000" w:themeColor="text1"/>
          <w:sz w:val="28"/>
          <w:szCs w:val="28"/>
        </w:rPr>
      </w:pPr>
      <w:bookmarkStart w:id="8" w:name="P236"/>
      <w:bookmarkEnd w:id="8"/>
      <w:r w:rsidRPr="00413C50">
        <w:rPr>
          <w:color w:val="000000" w:themeColor="text1"/>
          <w:sz w:val="28"/>
          <w:szCs w:val="28"/>
        </w:rPr>
        <w:t xml:space="preserve">В случае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r:id="rId20" w:history="1">
        <w:r w:rsidRPr="00413C50">
          <w:rPr>
            <w:color w:val="000000" w:themeColor="text1"/>
            <w:sz w:val="28"/>
            <w:szCs w:val="28"/>
          </w:rPr>
          <w:t>подпунктом четвертым</w:t>
        </w:r>
      </w:hyperlink>
      <w:r w:rsidRPr="00413C50">
        <w:rPr>
          <w:color w:val="000000" w:themeColor="text1"/>
          <w:sz w:val="28"/>
          <w:szCs w:val="28"/>
        </w:rPr>
        <w:t xml:space="preserve"> настоящего пункта.</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bookmarkStart w:id="9" w:name="P238"/>
      <w:bookmarkEnd w:id="9"/>
      <w:r w:rsidRPr="00413C50">
        <w:rPr>
          <w:rFonts w:ascii="Times New Roman" w:hAnsi="Times New Roman" w:cs="Times New Roman"/>
          <w:color w:val="000000" w:themeColor="text1"/>
          <w:sz w:val="28"/>
          <w:szCs w:val="28"/>
        </w:rPr>
        <w:t xml:space="preserve">9.1. Орган Федерального казначейства в течение трех рабочих дней </w:t>
      </w:r>
      <w:r w:rsidRPr="00413C50">
        <w:rPr>
          <w:rFonts w:ascii="Times New Roman" w:hAnsi="Times New Roman" w:cs="Times New Roman"/>
          <w:sz w:val="28"/>
          <w:szCs w:val="28"/>
        </w:rPr>
        <w:t>со дня получения от получателя бюджетных средств Сведений о бюджетном обязательстве</w:t>
      </w:r>
      <w:r w:rsidR="00413C50" w:rsidRPr="00413C50">
        <w:rPr>
          <w:rFonts w:ascii="Times New Roman" w:hAnsi="Times New Roman" w:cs="Times New Roman"/>
          <w:sz w:val="28"/>
          <w:szCs w:val="28"/>
        </w:rPr>
        <w:t xml:space="preserve"> </w:t>
      </w:r>
      <w:r w:rsidRPr="00413C50">
        <w:rPr>
          <w:rFonts w:ascii="Times New Roman" w:hAnsi="Times New Roman" w:cs="Times New Roman"/>
          <w:color w:val="000000" w:themeColor="text1"/>
          <w:sz w:val="28"/>
          <w:szCs w:val="28"/>
        </w:rPr>
        <w:t xml:space="preserve">осуществляет их проверку на соответствие требованиям, предусмотренным </w:t>
      </w:r>
      <w:hyperlink w:anchor="P219" w:history="1">
        <w:r w:rsidRPr="00413C50">
          <w:rPr>
            <w:rFonts w:ascii="Times New Roman" w:hAnsi="Times New Roman" w:cs="Times New Roman"/>
            <w:color w:val="000000" w:themeColor="text1"/>
            <w:sz w:val="28"/>
            <w:szCs w:val="28"/>
          </w:rPr>
          <w:t>пунктами 9</w:t>
        </w:r>
      </w:hyperlink>
      <w:r w:rsidRPr="00413C50">
        <w:rPr>
          <w:rFonts w:ascii="Times New Roman" w:hAnsi="Times New Roman" w:cs="Times New Roman"/>
          <w:color w:val="000000" w:themeColor="text1"/>
          <w:sz w:val="28"/>
          <w:szCs w:val="28"/>
        </w:rPr>
        <w:t xml:space="preserve">, </w:t>
      </w:r>
      <w:hyperlink w:anchor="P258" w:history="1">
        <w:r w:rsidRPr="00413C50">
          <w:rPr>
            <w:rFonts w:ascii="Times New Roman" w:hAnsi="Times New Roman" w:cs="Times New Roman"/>
            <w:color w:val="000000" w:themeColor="text1"/>
            <w:sz w:val="28"/>
            <w:szCs w:val="28"/>
          </w:rPr>
          <w:t>10</w:t>
        </w:r>
      </w:hyperlink>
      <w:r w:rsidRPr="00413C50">
        <w:rPr>
          <w:rFonts w:ascii="Times New Roman" w:hAnsi="Times New Roman" w:cs="Times New Roman"/>
          <w:color w:val="000000" w:themeColor="text1"/>
          <w:sz w:val="28"/>
          <w:szCs w:val="28"/>
        </w:rPr>
        <w:t xml:space="preserve"> Порядка, возникшем на основании:</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bookmarkStart w:id="10" w:name="P245"/>
      <w:bookmarkEnd w:id="10"/>
      <w:r w:rsidRPr="00413C50">
        <w:rPr>
          <w:rFonts w:ascii="Times New Roman" w:hAnsi="Times New Roman" w:cs="Times New Roman"/>
          <w:color w:val="000000" w:themeColor="text1"/>
          <w:sz w:val="28"/>
          <w:szCs w:val="28"/>
        </w:rPr>
        <w:t>1) исполнительного документа, решения налогового органа (</w:t>
      </w:r>
      <w:hyperlink w:anchor="P410" w:history="1">
        <w:r w:rsidRPr="00413C50">
          <w:rPr>
            <w:rFonts w:ascii="Times New Roman" w:hAnsi="Times New Roman" w:cs="Times New Roman"/>
            <w:color w:val="000000" w:themeColor="text1"/>
            <w:sz w:val="28"/>
            <w:szCs w:val="28"/>
          </w:rPr>
          <w:t>пункты 8 и 9</w:t>
        </w:r>
      </w:hyperlink>
      <w:r w:rsidRPr="00413C50">
        <w:rPr>
          <w:rFonts w:ascii="Times New Roman" w:hAnsi="Times New Roman" w:cs="Times New Roman"/>
          <w:color w:val="000000" w:themeColor="text1"/>
          <w:sz w:val="28"/>
          <w:szCs w:val="28"/>
        </w:rPr>
        <w:t xml:space="preserve"> Перечня)</w:t>
      </w:r>
      <w:bookmarkStart w:id="11" w:name="P246"/>
      <w:bookmarkEnd w:id="11"/>
      <w:r w:rsidRPr="00413C50">
        <w:rPr>
          <w:rFonts w:ascii="Times New Roman" w:hAnsi="Times New Roman" w:cs="Times New Roman"/>
          <w:color w:val="000000" w:themeColor="text1"/>
          <w:sz w:val="28"/>
          <w:szCs w:val="28"/>
        </w:rPr>
        <w:t>.</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t xml:space="preserve">В случае отрицательного результата проверки представленных получателем бюджетных средств Сведений о бюджетных обязательствах, возникших на основании документов-оснований, указанных в </w:t>
      </w:r>
      <w:r w:rsidRPr="00413C50">
        <w:rPr>
          <w:rFonts w:ascii="Times New Roman" w:hAnsi="Times New Roman" w:cs="Times New Roman"/>
          <w:sz w:val="28"/>
          <w:szCs w:val="28"/>
        </w:rPr>
        <w:t>подпункте 1</w:t>
      </w:r>
      <w:r w:rsidRPr="00413C50">
        <w:rPr>
          <w:rFonts w:ascii="Times New Roman" w:hAnsi="Times New Roman" w:cs="Times New Roman"/>
          <w:color w:val="000000" w:themeColor="text1"/>
          <w:sz w:val="28"/>
          <w:szCs w:val="28"/>
        </w:rPr>
        <w:t xml:space="preserve">пункта 9.1, на соответствие требованиям, предусмотренным </w:t>
      </w:r>
      <w:hyperlink w:anchor="P224" w:history="1">
        <w:r w:rsidRPr="00413C50">
          <w:rPr>
            <w:rFonts w:ascii="Times New Roman" w:hAnsi="Times New Roman" w:cs="Times New Roman"/>
            <w:color w:val="000000" w:themeColor="text1"/>
            <w:sz w:val="28"/>
            <w:szCs w:val="28"/>
          </w:rPr>
          <w:t>подпунктом 4 пункта 9</w:t>
        </w:r>
      </w:hyperlink>
      <w:r w:rsidRPr="00413C50">
        <w:rPr>
          <w:rFonts w:ascii="Times New Roman" w:hAnsi="Times New Roman" w:cs="Times New Roman"/>
          <w:color w:val="000000" w:themeColor="text1"/>
          <w:sz w:val="28"/>
          <w:szCs w:val="28"/>
        </w:rPr>
        <w:t xml:space="preserve"> Порядка, орган Федерального казначейства в срок, установленный в настоящем </w:t>
      </w:r>
      <w:hyperlink w:anchor="P219" w:history="1">
        <w:r w:rsidRPr="00413C50">
          <w:rPr>
            <w:rFonts w:ascii="Times New Roman" w:hAnsi="Times New Roman" w:cs="Times New Roman"/>
            <w:color w:val="000000" w:themeColor="text1"/>
            <w:sz w:val="28"/>
            <w:szCs w:val="28"/>
          </w:rPr>
          <w:t>пункте</w:t>
        </w:r>
      </w:hyperlink>
      <w:r w:rsidRPr="00413C50">
        <w:rPr>
          <w:rFonts w:ascii="Times New Roman" w:hAnsi="Times New Roman" w:cs="Times New Roman"/>
          <w:color w:val="000000" w:themeColor="text1"/>
          <w:sz w:val="28"/>
          <w:szCs w:val="28"/>
        </w:rPr>
        <w:t>,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t xml:space="preserve">получателю бюджетных средств Извещение о бюджетном обязательстве с </w:t>
      </w:r>
      <w:r w:rsidRPr="00413C50">
        <w:rPr>
          <w:rFonts w:ascii="Times New Roman" w:hAnsi="Times New Roman" w:cs="Times New Roman"/>
          <w:color w:val="000000" w:themeColor="text1"/>
          <w:sz w:val="28"/>
          <w:szCs w:val="28"/>
        </w:rPr>
        <w:lastRenderedPageBreak/>
        <w:t xml:space="preserve">указанием информации, предусмотренной </w:t>
      </w:r>
      <w:hyperlink w:anchor="P263" w:history="1">
        <w:r w:rsidRPr="00413C50">
          <w:rPr>
            <w:rFonts w:ascii="Times New Roman" w:hAnsi="Times New Roman" w:cs="Times New Roman"/>
            <w:color w:val="000000" w:themeColor="text1"/>
            <w:sz w:val="28"/>
            <w:szCs w:val="28"/>
          </w:rPr>
          <w:t>пунктом 11</w:t>
        </w:r>
      </w:hyperlink>
      <w:r w:rsidRPr="00413C50">
        <w:rPr>
          <w:rFonts w:ascii="Times New Roman" w:hAnsi="Times New Roman" w:cs="Times New Roman"/>
          <w:color w:val="000000" w:themeColor="text1"/>
          <w:sz w:val="28"/>
          <w:szCs w:val="28"/>
        </w:rPr>
        <w:t xml:space="preserve"> Порядка;</w:t>
      </w:r>
    </w:p>
    <w:p w:rsidR="000117D7" w:rsidRPr="00413C50" w:rsidRDefault="000117D7" w:rsidP="000117D7">
      <w:pPr>
        <w:autoSpaceDE w:val="0"/>
        <w:autoSpaceDN w:val="0"/>
        <w:adjustRightInd w:val="0"/>
        <w:ind w:firstLine="709"/>
        <w:jc w:val="both"/>
        <w:rPr>
          <w:color w:val="000000" w:themeColor="text1"/>
          <w:sz w:val="28"/>
          <w:szCs w:val="28"/>
        </w:rPr>
      </w:pPr>
      <w:r w:rsidRPr="00413C50">
        <w:rPr>
          <w:color w:val="000000" w:themeColor="text1"/>
          <w:sz w:val="28"/>
          <w:szCs w:val="28"/>
        </w:rPr>
        <w:t xml:space="preserve">получателю бюджетных средств и главному распорядителю средств бюджета муниципального образования (далее – главный распорядитель бюджетных средств), в ведении которого находится получатель бюджетных средств, </w:t>
      </w:r>
      <w:hyperlink r:id="rId21" w:history="1">
        <w:r w:rsidRPr="00413C50">
          <w:rPr>
            <w:color w:val="000000" w:themeColor="text1"/>
            <w:sz w:val="28"/>
            <w:szCs w:val="28"/>
          </w:rPr>
          <w:t>Уведомление</w:t>
        </w:r>
      </w:hyperlink>
      <w:r w:rsidRPr="00413C50">
        <w:rPr>
          <w:color w:val="000000" w:themeColor="text1"/>
          <w:sz w:val="28"/>
          <w:szCs w:val="28"/>
        </w:rPr>
        <w:t xml:space="preserve"> о превышении бюджетным обязательством неиспользованных лимитов бюджетных обязательств, </w:t>
      </w:r>
      <w:r w:rsidRPr="00413C50">
        <w:rPr>
          <w:sz w:val="28"/>
          <w:szCs w:val="28"/>
        </w:rPr>
        <w:t xml:space="preserve">реквизиты которого установлены в </w:t>
      </w:r>
      <w:r w:rsidRPr="00413C50">
        <w:rPr>
          <w:color w:val="000000" w:themeColor="text1"/>
          <w:sz w:val="28"/>
          <w:szCs w:val="28"/>
        </w:rPr>
        <w:t>приложении № 4 к Порядку № 258н (далее – Уведомление о превышении).</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bookmarkStart w:id="12" w:name="P254"/>
      <w:bookmarkStart w:id="13" w:name="P258"/>
      <w:bookmarkEnd w:id="12"/>
      <w:bookmarkEnd w:id="13"/>
      <w:r w:rsidRPr="00413C50">
        <w:rPr>
          <w:rFonts w:ascii="Times New Roman" w:hAnsi="Times New Roman" w:cs="Times New Roman"/>
          <w:color w:val="000000" w:themeColor="text1"/>
          <w:sz w:val="28"/>
          <w:szCs w:val="28"/>
        </w:rPr>
        <w:t xml:space="preserve">10. В случае представления в орган Федерального казначейства Сведений о бюджетном обязательстве на бумажном носителе в дополнение к проверке, предусмотренной </w:t>
      </w:r>
      <w:hyperlink w:anchor="P219" w:history="1">
        <w:r w:rsidRPr="00413C50">
          <w:rPr>
            <w:rFonts w:ascii="Times New Roman" w:hAnsi="Times New Roman" w:cs="Times New Roman"/>
            <w:color w:val="000000" w:themeColor="text1"/>
            <w:sz w:val="28"/>
            <w:szCs w:val="28"/>
          </w:rPr>
          <w:t>пунктом 9</w:t>
        </w:r>
      </w:hyperlink>
      <w:r w:rsidRPr="00413C50">
        <w:rPr>
          <w:rFonts w:ascii="Times New Roman" w:hAnsi="Times New Roman" w:cs="Times New Roman"/>
          <w:color w:val="000000" w:themeColor="text1"/>
          <w:sz w:val="28"/>
          <w:szCs w:val="28"/>
        </w:rPr>
        <w:t xml:space="preserve"> Порядка, также осуществляется проверка Сведений о бюджетном обязательстве на:</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t>1) отсутствие в представленных Сведениях о бюджетном обязательстве исправлений;</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t>2) 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 (при наличии);</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t xml:space="preserve">3) соответствие должности, подписи, расшифровки подписи руководителя (иного уполномоченного лица) Карточке образцов подписей (код формы по КФД </w:t>
      </w:r>
      <w:hyperlink r:id="rId22" w:history="1">
        <w:r w:rsidRPr="00413C50">
          <w:rPr>
            <w:rFonts w:ascii="Times New Roman" w:hAnsi="Times New Roman" w:cs="Times New Roman"/>
            <w:color w:val="000000" w:themeColor="text1"/>
            <w:sz w:val="28"/>
            <w:szCs w:val="28"/>
          </w:rPr>
          <w:t>0531753</w:t>
        </w:r>
      </w:hyperlink>
      <w:r w:rsidRPr="00413C50">
        <w:rPr>
          <w:rFonts w:ascii="Times New Roman" w:hAnsi="Times New Roman" w:cs="Times New Roman"/>
          <w:color w:val="000000" w:themeColor="text1"/>
          <w:sz w:val="28"/>
          <w:szCs w:val="28"/>
        </w:rPr>
        <w:t>).</w:t>
      </w:r>
    </w:p>
    <w:p w:rsidR="000117D7" w:rsidRPr="00413C50" w:rsidRDefault="000117D7" w:rsidP="000117D7">
      <w:pPr>
        <w:autoSpaceDE w:val="0"/>
        <w:autoSpaceDN w:val="0"/>
        <w:adjustRightInd w:val="0"/>
        <w:ind w:firstLine="709"/>
        <w:jc w:val="both"/>
        <w:rPr>
          <w:color w:val="000000" w:themeColor="text1"/>
          <w:sz w:val="28"/>
          <w:szCs w:val="28"/>
        </w:rPr>
      </w:pPr>
      <w:bookmarkStart w:id="14" w:name="P263"/>
      <w:bookmarkEnd w:id="14"/>
      <w:r w:rsidRPr="00413C50">
        <w:rPr>
          <w:color w:val="000000" w:themeColor="text1"/>
          <w:sz w:val="28"/>
          <w:szCs w:val="28"/>
        </w:rPr>
        <w:t xml:space="preserve">11. 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w:anchor="P219" w:history="1">
        <w:r w:rsidRPr="00413C50">
          <w:rPr>
            <w:color w:val="000000" w:themeColor="text1"/>
            <w:sz w:val="28"/>
            <w:szCs w:val="28"/>
          </w:rPr>
          <w:t>пунктами 9</w:t>
        </w:r>
      </w:hyperlink>
      <w:r w:rsidRPr="00413C50">
        <w:rPr>
          <w:color w:val="000000" w:themeColor="text1"/>
          <w:sz w:val="28"/>
          <w:szCs w:val="28"/>
        </w:rPr>
        <w:t xml:space="preserve"> - </w:t>
      </w:r>
      <w:hyperlink w:anchor="P258" w:history="1">
        <w:r w:rsidRPr="00413C50">
          <w:rPr>
            <w:color w:val="000000" w:themeColor="text1"/>
            <w:sz w:val="28"/>
            <w:szCs w:val="28"/>
          </w:rPr>
          <w:t>10</w:t>
        </w:r>
      </w:hyperlink>
      <w:r w:rsidRPr="00413C50">
        <w:rPr>
          <w:color w:val="000000" w:themeColor="text1"/>
          <w:sz w:val="28"/>
          <w:szCs w:val="28"/>
        </w:rPr>
        <w:t xml:space="preserve"> Порядка, орган Федерального казначейства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бюджетных средств извещение о постановке на учет (изменении) бюджетного обязательства, </w:t>
      </w:r>
      <w:r w:rsidRPr="00413C50">
        <w:rPr>
          <w:sz w:val="28"/>
          <w:szCs w:val="28"/>
        </w:rPr>
        <w:t xml:space="preserve">реквизиты которого установлены в </w:t>
      </w:r>
      <w:hyperlink r:id="rId23" w:history="1">
        <w:r w:rsidRPr="00413C50">
          <w:rPr>
            <w:color w:val="000000" w:themeColor="text1"/>
            <w:sz w:val="28"/>
            <w:szCs w:val="28"/>
          </w:rPr>
          <w:t>Приложении № 12</w:t>
        </w:r>
      </w:hyperlink>
      <w:r w:rsidRPr="00413C50">
        <w:rPr>
          <w:sz w:val="28"/>
          <w:szCs w:val="28"/>
        </w:rPr>
        <w:t xml:space="preserve"> к Порядку № 258н </w:t>
      </w:r>
      <w:r w:rsidRPr="00413C50">
        <w:rPr>
          <w:color w:val="000000" w:themeColor="text1"/>
          <w:sz w:val="28"/>
          <w:szCs w:val="28"/>
        </w:rPr>
        <w:t>(далее - Извещение о бюджетном обязательстве).</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t>Извещение о бюджетном обязательстве направляется получателю бюджетных средств органом Федерального казначейства:</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t>в форме электронного документа, подписанного электронной подписью лица, уполномоченного действовать от имени органа Федерального казначейства, - в отношении Сведений о бюджетном обязательстве, представленных в форме электронного документа;</w:t>
      </w:r>
    </w:p>
    <w:p w:rsidR="000117D7" w:rsidRPr="00413C50" w:rsidRDefault="000117D7" w:rsidP="000117D7">
      <w:pPr>
        <w:autoSpaceDE w:val="0"/>
        <w:autoSpaceDN w:val="0"/>
        <w:adjustRightInd w:val="0"/>
        <w:ind w:firstLine="709"/>
        <w:jc w:val="both"/>
        <w:rPr>
          <w:color w:val="000000" w:themeColor="text1"/>
          <w:sz w:val="28"/>
          <w:szCs w:val="28"/>
        </w:rPr>
      </w:pPr>
      <w:r w:rsidRPr="00413C50">
        <w:rPr>
          <w:sz w:val="28"/>
          <w:szCs w:val="28"/>
        </w:rPr>
        <w:t>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r w:rsidRPr="00413C50">
        <w:rPr>
          <w:color w:val="000000" w:themeColor="text1"/>
          <w:sz w:val="28"/>
          <w:szCs w:val="28"/>
        </w:rPr>
        <w:t>.</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t>12. 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t>Учетный номер бюджетного обязательства имеет следующую структуру, состоящую из девятнадцати разрядов:</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t xml:space="preserve">с 1 по 8 разряд - уникальный код Получателя по Реестру участников бюджетного процесса, а также юридических лиц, не являющихся участниками бюджетного процесса (Сводный реестр). В переходный период на использование Сводного реестра допускается указание кода по Перечню участников бюджетного </w:t>
      </w:r>
      <w:r w:rsidRPr="00413C50">
        <w:rPr>
          <w:rFonts w:ascii="Times New Roman" w:hAnsi="Times New Roman" w:cs="Times New Roman"/>
          <w:color w:val="000000" w:themeColor="text1"/>
          <w:sz w:val="28"/>
          <w:szCs w:val="28"/>
        </w:rPr>
        <w:lastRenderedPageBreak/>
        <w:t>процесса, перед которым указывается "000";</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t>9 и 10 разряды - последние две цифры года, в котором бюджетное обязательство поставлено на учет;</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t>с 11 по 19 разряд - уникальный номер бюджетного обязательства, присваиваемый органом Федерального казначейства в рамках одного календарного года.</w:t>
      </w:r>
    </w:p>
    <w:p w:rsidR="000117D7" w:rsidRPr="00413C50" w:rsidRDefault="000117D7" w:rsidP="000117D7">
      <w:pPr>
        <w:pStyle w:val="ConsPlusNormal"/>
        <w:ind w:firstLine="709"/>
        <w:jc w:val="both"/>
        <w:rPr>
          <w:rFonts w:ascii="Times New Roman" w:hAnsi="Times New Roman" w:cs="Times New Roman"/>
          <w:sz w:val="28"/>
          <w:szCs w:val="28"/>
        </w:rPr>
      </w:pPr>
      <w:r w:rsidRPr="00413C50">
        <w:rPr>
          <w:rFonts w:ascii="Times New Roman" w:hAnsi="Times New Roman" w:cs="Times New Roman"/>
          <w:color w:val="000000" w:themeColor="text1"/>
          <w:sz w:val="28"/>
          <w:szCs w:val="28"/>
        </w:rPr>
        <w:t>Одно поставленное на учет бюджетное обязательство может содержать несколько кодов бюджетной классификации Российской Федерации</w:t>
      </w:r>
      <w:r w:rsidRPr="00413C50">
        <w:rPr>
          <w:rFonts w:ascii="Times New Roman" w:hAnsi="Times New Roman" w:cs="Times New Roman"/>
          <w:sz w:val="28"/>
          <w:szCs w:val="28"/>
        </w:rPr>
        <w:t>.</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t xml:space="preserve">13. В случае отрицательного результата проверки представленных Получателем Сведений о бюджетном обязательстве (за исключением требований </w:t>
      </w:r>
      <w:hyperlink w:anchor="P224" w:history="1">
        <w:r w:rsidRPr="00413C50">
          <w:rPr>
            <w:rFonts w:ascii="Times New Roman" w:hAnsi="Times New Roman" w:cs="Times New Roman"/>
            <w:color w:val="000000" w:themeColor="text1"/>
            <w:sz w:val="28"/>
            <w:szCs w:val="28"/>
          </w:rPr>
          <w:t>подпункта 4 пункта 9</w:t>
        </w:r>
      </w:hyperlink>
      <w:r w:rsidRPr="00413C50">
        <w:rPr>
          <w:rFonts w:ascii="Times New Roman" w:hAnsi="Times New Roman" w:cs="Times New Roman"/>
          <w:color w:val="000000" w:themeColor="text1"/>
          <w:sz w:val="28"/>
          <w:szCs w:val="28"/>
        </w:rPr>
        <w:t xml:space="preserve"> в отношении Сведений о бюджетных обязательствах, возникших на основании документов-оснований, указанных в </w:t>
      </w:r>
      <w:r w:rsidRPr="00413C50">
        <w:rPr>
          <w:rFonts w:ascii="Times New Roman" w:hAnsi="Times New Roman" w:cs="Times New Roman"/>
          <w:sz w:val="28"/>
          <w:szCs w:val="28"/>
        </w:rPr>
        <w:t>подпункте 1пункта 9.1 Порядка</w:t>
      </w:r>
      <w:r w:rsidRPr="00413C50">
        <w:rPr>
          <w:rFonts w:ascii="Times New Roman" w:hAnsi="Times New Roman" w:cs="Times New Roman"/>
          <w:color w:val="000000" w:themeColor="text1"/>
          <w:sz w:val="28"/>
          <w:szCs w:val="28"/>
        </w:rPr>
        <w:t xml:space="preserve">) на соответствие требованиям, предусмотренным </w:t>
      </w:r>
      <w:hyperlink w:anchor="P219" w:history="1">
        <w:r w:rsidRPr="00413C50">
          <w:rPr>
            <w:rFonts w:ascii="Times New Roman" w:hAnsi="Times New Roman" w:cs="Times New Roman"/>
            <w:color w:val="000000" w:themeColor="text1"/>
            <w:sz w:val="28"/>
            <w:szCs w:val="28"/>
          </w:rPr>
          <w:t>пунктами 9</w:t>
        </w:r>
      </w:hyperlink>
      <w:r w:rsidRPr="00413C50">
        <w:rPr>
          <w:rFonts w:ascii="Times New Roman" w:hAnsi="Times New Roman" w:cs="Times New Roman"/>
          <w:color w:val="000000" w:themeColor="text1"/>
          <w:sz w:val="28"/>
          <w:szCs w:val="28"/>
        </w:rPr>
        <w:t xml:space="preserve">, </w:t>
      </w:r>
      <w:hyperlink w:anchor="P258" w:history="1">
        <w:r w:rsidRPr="00413C50">
          <w:rPr>
            <w:rFonts w:ascii="Times New Roman" w:hAnsi="Times New Roman" w:cs="Times New Roman"/>
            <w:color w:val="000000" w:themeColor="text1"/>
            <w:sz w:val="28"/>
            <w:szCs w:val="28"/>
          </w:rPr>
          <w:t>10</w:t>
        </w:r>
      </w:hyperlink>
      <w:r w:rsidRPr="00413C50">
        <w:rPr>
          <w:rFonts w:ascii="Times New Roman" w:hAnsi="Times New Roman" w:cs="Times New Roman"/>
          <w:color w:val="000000" w:themeColor="text1"/>
          <w:sz w:val="28"/>
          <w:szCs w:val="28"/>
        </w:rPr>
        <w:t xml:space="preserve"> Порядка, а также в случае поступления от получателя бюджетных средств информационного письма об отзыве (аннулировании) Сведений о бюджетном обязательстве, как ошибочно направленных с указанием причины, орган Федерального казначейства в срок, установленный в </w:t>
      </w:r>
      <w:hyperlink w:anchor="P219" w:history="1">
        <w:r w:rsidRPr="00413C50">
          <w:rPr>
            <w:rFonts w:ascii="Times New Roman" w:hAnsi="Times New Roman" w:cs="Times New Roman"/>
            <w:color w:val="000000" w:themeColor="text1"/>
            <w:sz w:val="28"/>
            <w:szCs w:val="28"/>
          </w:rPr>
          <w:t>пункте 9</w:t>
        </w:r>
      </w:hyperlink>
      <w:r w:rsidRPr="00413C50">
        <w:rPr>
          <w:rFonts w:ascii="Times New Roman" w:hAnsi="Times New Roman" w:cs="Times New Roman"/>
          <w:color w:val="000000" w:themeColor="text1"/>
          <w:sz w:val="28"/>
          <w:szCs w:val="28"/>
        </w:rPr>
        <w:t xml:space="preserve"> Порядка:</w:t>
      </w:r>
    </w:p>
    <w:p w:rsidR="000117D7" w:rsidRPr="00413C50" w:rsidRDefault="000117D7" w:rsidP="000117D7">
      <w:pPr>
        <w:autoSpaceDE w:val="0"/>
        <w:autoSpaceDN w:val="0"/>
        <w:ind w:firstLine="709"/>
        <w:jc w:val="both"/>
        <w:rPr>
          <w:color w:val="000000" w:themeColor="text1"/>
          <w:sz w:val="28"/>
          <w:szCs w:val="28"/>
        </w:rPr>
      </w:pPr>
      <w:r w:rsidRPr="00413C50">
        <w:rPr>
          <w:color w:val="000000" w:themeColor="text1"/>
          <w:sz w:val="28"/>
          <w:szCs w:val="28"/>
        </w:rPr>
        <w:t>регистрирует в установленном порядке Сведения о бюджетном обязательстве в Журнале регистрации неисполненных документов (код формы по КФД 0531804) (далее - Журнал регистрации неисполненных документов);</w:t>
      </w:r>
    </w:p>
    <w:p w:rsidR="000117D7" w:rsidRPr="00413C50" w:rsidRDefault="000117D7" w:rsidP="000117D7">
      <w:pPr>
        <w:autoSpaceDE w:val="0"/>
        <w:autoSpaceDN w:val="0"/>
        <w:ind w:firstLine="709"/>
        <w:jc w:val="both"/>
        <w:rPr>
          <w:color w:val="000000" w:themeColor="text1"/>
          <w:sz w:val="28"/>
          <w:szCs w:val="28"/>
        </w:rPr>
      </w:pPr>
      <w:r w:rsidRPr="00413C50">
        <w:rPr>
          <w:color w:val="000000" w:themeColor="text1"/>
          <w:sz w:val="28"/>
          <w:szCs w:val="28"/>
        </w:rPr>
        <w:t>возвращает получателю бюджетных средств представленные на бумажном носителе Сведения о бюджетном обязательстве с приложением Протокола (код формы по КФД 0531805) (далее - Протокол);</w:t>
      </w:r>
    </w:p>
    <w:p w:rsidR="000117D7" w:rsidRPr="00413C50" w:rsidRDefault="000117D7" w:rsidP="000117D7">
      <w:pPr>
        <w:autoSpaceDE w:val="0"/>
        <w:autoSpaceDN w:val="0"/>
        <w:ind w:firstLine="709"/>
        <w:jc w:val="both"/>
        <w:rPr>
          <w:color w:val="000000" w:themeColor="text1"/>
          <w:sz w:val="28"/>
          <w:szCs w:val="28"/>
        </w:rPr>
      </w:pPr>
      <w:r w:rsidRPr="00413C50">
        <w:rPr>
          <w:color w:val="000000" w:themeColor="text1"/>
          <w:sz w:val="28"/>
          <w:szCs w:val="28"/>
        </w:rPr>
        <w:t>направляет получателю бюджетных средств Протокол в электронном виде, если Сведения о бюджетном обязательстве представлялись в форме электронного документа.</w:t>
      </w:r>
    </w:p>
    <w:p w:rsidR="000117D7" w:rsidRPr="00413C50" w:rsidRDefault="000117D7" w:rsidP="000117D7">
      <w:pPr>
        <w:autoSpaceDE w:val="0"/>
        <w:autoSpaceDN w:val="0"/>
        <w:ind w:firstLine="709"/>
        <w:jc w:val="both"/>
        <w:rPr>
          <w:color w:val="000000" w:themeColor="text1"/>
          <w:sz w:val="28"/>
          <w:szCs w:val="28"/>
        </w:rPr>
      </w:pPr>
      <w:r w:rsidRPr="00413C50">
        <w:rPr>
          <w:color w:val="000000" w:themeColor="text1"/>
          <w:sz w:val="28"/>
          <w:szCs w:val="28"/>
        </w:rPr>
        <w:t>В Протоколе указывается причина возврата без исполнения Сведений о бюджетном обязательстве.</w:t>
      </w:r>
    </w:p>
    <w:bookmarkStart w:id="15" w:name="P283"/>
    <w:bookmarkEnd w:id="15"/>
    <w:p w:rsidR="000117D7" w:rsidRPr="00413C50" w:rsidRDefault="00B74587" w:rsidP="000117D7">
      <w:pPr>
        <w:autoSpaceDE w:val="0"/>
        <w:autoSpaceDN w:val="0"/>
        <w:ind w:firstLine="709"/>
        <w:jc w:val="both"/>
        <w:rPr>
          <w:color w:val="000000" w:themeColor="text1"/>
          <w:sz w:val="28"/>
          <w:szCs w:val="28"/>
        </w:rPr>
      </w:pPr>
      <w:r w:rsidRPr="00413C50">
        <w:rPr>
          <w:color w:val="000000" w:themeColor="text1"/>
          <w:sz w:val="28"/>
          <w:szCs w:val="28"/>
        </w:rPr>
        <w:fldChar w:fldCharType="begin"/>
      </w:r>
      <w:r w:rsidR="000117D7" w:rsidRPr="00413C50">
        <w:rPr>
          <w:color w:val="000000" w:themeColor="text1"/>
          <w:sz w:val="28"/>
          <w:szCs w:val="28"/>
        </w:rPr>
        <w:instrText xml:space="preserve"> HYPERLINK "consultantplus://offline/ref=311173F2572426861558CC4076806EFCD5FEF58BF17659FBC2EF6DCE430CC7AA72E0FFDE7127DDE24BC1D510F8FA62B017EB9A0CD47726BE4062F8622BL" </w:instrText>
      </w:r>
      <w:r w:rsidRPr="00413C50">
        <w:rPr>
          <w:color w:val="000000" w:themeColor="text1"/>
          <w:sz w:val="28"/>
          <w:szCs w:val="28"/>
        </w:rPr>
        <w:fldChar w:fldCharType="separate"/>
      </w:r>
      <w:r w:rsidR="000117D7" w:rsidRPr="00413C50">
        <w:rPr>
          <w:color w:val="000000" w:themeColor="text1"/>
          <w:sz w:val="28"/>
          <w:szCs w:val="28"/>
        </w:rPr>
        <w:t>14</w:t>
      </w:r>
      <w:r w:rsidRPr="00413C50">
        <w:rPr>
          <w:color w:val="000000" w:themeColor="text1"/>
          <w:sz w:val="28"/>
          <w:szCs w:val="28"/>
        </w:rPr>
        <w:fldChar w:fldCharType="end"/>
      </w:r>
      <w:r w:rsidR="000117D7" w:rsidRPr="00413C50">
        <w:rPr>
          <w:color w:val="000000" w:themeColor="text1"/>
          <w:sz w:val="28"/>
          <w:szCs w:val="28"/>
        </w:rPr>
        <w:t xml:space="preserve">. В первый рабочий день текущего финансового года органом Федерального казначейства в соответствии с </w:t>
      </w:r>
      <w:hyperlink r:id="rId24" w:history="1">
        <w:r w:rsidR="000117D7" w:rsidRPr="00413C50">
          <w:rPr>
            <w:color w:val="000000" w:themeColor="text1"/>
            <w:sz w:val="28"/>
            <w:szCs w:val="28"/>
          </w:rPr>
          <w:t>пунктом 7</w:t>
        </w:r>
      </w:hyperlink>
      <w:r w:rsidR="000117D7" w:rsidRPr="00413C50">
        <w:rPr>
          <w:color w:val="000000" w:themeColor="text1"/>
          <w:sz w:val="28"/>
          <w:szCs w:val="28"/>
        </w:rPr>
        <w:t xml:space="preserve"> Порядка осуществляется внесение изменений в бюджетное обязательство, в том числе на сумму не исполненного на конец отчетного финансового года бюджетного обязательства.</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t xml:space="preserve">В случае отрицательного результата проверки Сведений о бюджетном обязательстве, сформированных по бюджетным обязательствам, указанным в абзаце первом настоящего пункта, на соответствие требованиям, предусмотренным </w:t>
      </w:r>
      <w:hyperlink r:id="rId25" w:history="1">
        <w:r w:rsidRPr="00413C50">
          <w:rPr>
            <w:rFonts w:ascii="Times New Roman" w:hAnsi="Times New Roman" w:cs="Times New Roman"/>
            <w:color w:val="000000" w:themeColor="text1"/>
            <w:sz w:val="28"/>
            <w:szCs w:val="28"/>
          </w:rPr>
          <w:t>подпунктом 4 пункта 9</w:t>
        </w:r>
      </w:hyperlink>
      <w:r w:rsidRPr="00413C50">
        <w:rPr>
          <w:rFonts w:ascii="Times New Roman" w:hAnsi="Times New Roman" w:cs="Times New Roman"/>
          <w:color w:val="000000" w:themeColor="text1"/>
          <w:sz w:val="28"/>
          <w:szCs w:val="28"/>
        </w:rPr>
        <w:t xml:space="preserve"> настоящего Порядка, орган Федерального казначейства в первый рабочий день текущего финансового года:</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t xml:space="preserve">направляет получателю бюджетных средств Извещение о бюджетном обязательстве с указанием информации, предусмотренной </w:t>
      </w:r>
      <w:hyperlink w:anchor="P263" w:history="1">
        <w:r w:rsidRPr="00413C50">
          <w:rPr>
            <w:rFonts w:ascii="Times New Roman" w:hAnsi="Times New Roman" w:cs="Times New Roman"/>
            <w:color w:val="000000" w:themeColor="text1"/>
            <w:sz w:val="28"/>
            <w:szCs w:val="28"/>
          </w:rPr>
          <w:t>пунктом 11</w:t>
        </w:r>
      </w:hyperlink>
      <w:r w:rsidRPr="00413C50">
        <w:rPr>
          <w:rFonts w:ascii="Times New Roman" w:hAnsi="Times New Roman" w:cs="Times New Roman"/>
          <w:color w:val="000000" w:themeColor="text1"/>
          <w:sz w:val="28"/>
          <w:szCs w:val="28"/>
        </w:rPr>
        <w:t xml:space="preserve"> Порядка;</w:t>
      </w:r>
    </w:p>
    <w:p w:rsidR="000117D7" w:rsidRPr="00413C50" w:rsidRDefault="000117D7" w:rsidP="000117D7">
      <w:pPr>
        <w:autoSpaceDE w:val="0"/>
        <w:autoSpaceDN w:val="0"/>
        <w:ind w:firstLine="709"/>
        <w:jc w:val="both"/>
        <w:rPr>
          <w:color w:val="000000" w:themeColor="text1"/>
          <w:sz w:val="28"/>
          <w:szCs w:val="28"/>
        </w:rPr>
      </w:pPr>
      <w:r w:rsidRPr="00413C50">
        <w:rPr>
          <w:color w:val="000000" w:themeColor="text1"/>
          <w:sz w:val="28"/>
          <w:szCs w:val="28"/>
        </w:rPr>
        <w:t xml:space="preserve">формирует </w:t>
      </w:r>
      <w:hyperlink r:id="rId26" w:history="1">
        <w:r w:rsidRPr="00413C50">
          <w:rPr>
            <w:color w:val="000000" w:themeColor="text1"/>
            <w:sz w:val="28"/>
            <w:szCs w:val="28"/>
          </w:rPr>
          <w:t>Уведомление</w:t>
        </w:r>
      </w:hyperlink>
      <w:r w:rsidRPr="00413C50">
        <w:rPr>
          <w:color w:val="000000" w:themeColor="text1"/>
          <w:sz w:val="28"/>
          <w:szCs w:val="28"/>
        </w:rPr>
        <w:t xml:space="preserve"> о превышении и не позднее следующего рабочего дня направляет его для сведения главному </w:t>
      </w:r>
      <w:r w:rsidRPr="00413C50">
        <w:rPr>
          <w:sz w:val="28"/>
          <w:szCs w:val="28"/>
        </w:rPr>
        <w:t xml:space="preserve">распорядителю </w:t>
      </w:r>
      <w:r w:rsidRPr="00413C50">
        <w:rPr>
          <w:color w:val="000000" w:themeColor="text1"/>
          <w:sz w:val="28"/>
          <w:szCs w:val="28"/>
        </w:rPr>
        <w:t>бюджетных средств, в ведении которого находится получатель бюджетных средств.</w:t>
      </w:r>
    </w:p>
    <w:p w:rsidR="000117D7" w:rsidRPr="00413C50" w:rsidRDefault="00E612A8" w:rsidP="000117D7">
      <w:pPr>
        <w:pStyle w:val="ConsPlusNormal"/>
        <w:ind w:firstLine="709"/>
        <w:jc w:val="both"/>
        <w:rPr>
          <w:rFonts w:ascii="Times New Roman" w:hAnsi="Times New Roman" w:cs="Times New Roman"/>
          <w:color w:val="000000" w:themeColor="text1"/>
          <w:sz w:val="28"/>
          <w:szCs w:val="28"/>
        </w:rPr>
      </w:pPr>
      <w:hyperlink r:id="rId27" w:history="1">
        <w:r w:rsidR="000117D7" w:rsidRPr="00413C50">
          <w:rPr>
            <w:rFonts w:ascii="Times New Roman" w:hAnsi="Times New Roman" w:cs="Times New Roman"/>
            <w:color w:val="000000" w:themeColor="text1"/>
            <w:sz w:val="28"/>
            <w:szCs w:val="28"/>
          </w:rPr>
          <w:t>15</w:t>
        </w:r>
      </w:hyperlink>
      <w:r w:rsidR="000117D7" w:rsidRPr="00413C50">
        <w:rPr>
          <w:rFonts w:ascii="Times New Roman" w:hAnsi="Times New Roman" w:cs="Times New Roman"/>
          <w:color w:val="000000" w:themeColor="text1"/>
          <w:sz w:val="28"/>
          <w:szCs w:val="28"/>
        </w:rPr>
        <w:t>. В случае ликвидации, реорганизации получателя бюджетных средств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органом Федерального казначейства вносятся изменения в ранее учтенные бюджетные обязательства получателя бюджетных средств в части аннулирования соответствующих неисполненных бюджетных обязательств.</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p>
    <w:p w:rsidR="000117D7" w:rsidRPr="00413C50" w:rsidRDefault="000117D7" w:rsidP="000117D7">
      <w:pPr>
        <w:pStyle w:val="ConsPlusTitle"/>
        <w:ind w:firstLine="709"/>
        <w:jc w:val="center"/>
        <w:outlineLvl w:val="1"/>
        <w:rPr>
          <w:rFonts w:ascii="Times New Roman" w:hAnsi="Times New Roman" w:cs="Times New Roman"/>
          <w:color w:val="000000" w:themeColor="text1"/>
          <w:sz w:val="28"/>
          <w:szCs w:val="28"/>
        </w:rPr>
      </w:pPr>
      <w:bookmarkStart w:id="16" w:name="P296"/>
      <w:bookmarkEnd w:id="16"/>
      <w:r w:rsidRPr="00413C50">
        <w:rPr>
          <w:rFonts w:ascii="Times New Roman" w:hAnsi="Times New Roman" w:cs="Times New Roman"/>
          <w:color w:val="000000" w:themeColor="text1"/>
          <w:sz w:val="28"/>
          <w:szCs w:val="28"/>
        </w:rPr>
        <w:t>III. Особенности учета бюджетных обязательств</w:t>
      </w:r>
    </w:p>
    <w:p w:rsidR="000117D7" w:rsidRPr="00413C50" w:rsidRDefault="000117D7" w:rsidP="000117D7">
      <w:pPr>
        <w:pStyle w:val="ConsPlusTitle"/>
        <w:ind w:firstLine="709"/>
        <w:jc w:val="center"/>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t>по исполнительным документам, решениям налоговых органов</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p>
    <w:p w:rsidR="000117D7" w:rsidRPr="00413C50" w:rsidRDefault="00E612A8" w:rsidP="000117D7">
      <w:pPr>
        <w:pStyle w:val="ConsPlusNormal"/>
        <w:ind w:firstLine="709"/>
        <w:jc w:val="both"/>
        <w:rPr>
          <w:rFonts w:ascii="Times New Roman" w:hAnsi="Times New Roman" w:cs="Times New Roman"/>
          <w:color w:val="000000" w:themeColor="text1"/>
          <w:sz w:val="28"/>
          <w:szCs w:val="28"/>
        </w:rPr>
      </w:pPr>
      <w:hyperlink r:id="rId28" w:history="1">
        <w:r w:rsidR="000117D7" w:rsidRPr="00413C50">
          <w:rPr>
            <w:rFonts w:ascii="Times New Roman" w:hAnsi="Times New Roman" w:cs="Times New Roman"/>
            <w:color w:val="000000" w:themeColor="text1"/>
            <w:sz w:val="28"/>
            <w:szCs w:val="28"/>
          </w:rPr>
          <w:t>16</w:t>
        </w:r>
      </w:hyperlink>
      <w:r w:rsidR="000117D7" w:rsidRPr="00413C50">
        <w:rPr>
          <w:rFonts w:ascii="Times New Roman" w:hAnsi="Times New Roman" w:cs="Times New Roman"/>
          <w:color w:val="000000" w:themeColor="text1"/>
          <w:sz w:val="28"/>
          <w:szCs w:val="28"/>
        </w:rPr>
        <w:t xml:space="preserve">. Сведения о бюджетном обязательстве, возникшем в соответствии с документами-основаниями, предусмотренными </w:t>
      </w:r>
      <w:hyperlink w:anchor="P411" w:history="1">
        <w:r w:rsidR="000117D7" w:rsidRPr="00413C50">
          <w:rPr>
            <w:rFonts w:ascii="Times New Roman" w:hAnsi="Times New Roman" w:cs="Times New Roman"/>
            <w:color w:val="000000" w:themeColor="text1"/>
            <w:sz w:val="28"/>
            <w:szCs w:val="28"/>
          </w:rPr>
          <w:t xml:space="preserve">пунктами 8 и 9 </w:t>
        </w:r>
      </w:hyperlink>
      <w:hyperlink w:anchor="P418" w:history="1">
        <w:r w:rsidR="000117D7" w:rsidRPr="00413C50">
          <w:rPr>
            <w:rFonts w:ascii="Times New Roman" w:hAnsi="Times New Roman" w:cs="Times New Roman"/>
            <w:color w:val="000000" w:themeColor="text1"/>
            <w:sz w:val="28"/>
            <w:szCs w:val="28"/>
          </w:rPr>
          <w:t>графы 2</w:t>
        </w:r>
      </w:hyperlink>
      <w:r w:rsidR="000117D7" w:rsidRPr="00413C50">
        <w:rPr>
          <w:rFonts w:ascii="Times New Roman" w:hAnsi="Times New Roman" w:cs="Times New Roman"/>
          <w:color w:val="000000" w:themeColor="text1"/>
          <w:sz w:val="28"/>
          <w:szCs w:val="28"/>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бюджетных средств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000117D7" w:rsidRPr="00413C50">
        <w:rPr>
          <w:rFonts w:ascii="Times New Roman" w:hAnsi="Times New Roman" w:cs="Times New Roman"/>
          <w:color w:val="000000"/>
          <w:sz w:val="28"/>
          <w:szCs w:val="28"/>
        </w:rPr>
        <w:t>Мезенского  муниципального района</w:t>
      </w:r>
      <w:r w:rsidR="000117D7" w:rsidRPr="00413C50">
        <w:rPr>
          <w:rFonts w:ascii="Times New Roman" w:hAnsi="Times New Roman" w:cs="Times New Roman"/>
          <w:color w:val="000000" w:themeColor="text1"/>
          <w:sz w:val="28"/>
          <w:szCs w:val="28"/>
        </w:rPr>
        <w:t xml:space="preserve"> по исполнению исполнительного документа, решения налогового органа.</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t>В случае если в органе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требованиями исполнительного документа, решения налогового органа, получателем бюджетных средств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0117D7" w:rsidRPr="00413C50" w:rsidRDefault="00E612A8" w:rsidP="000117D7">
      <w:pPr>
        <w:pStyle w:val="ConsPlusNormal"/>
        <w:ind w:firstLine="709"/>
        <w:jc w:val="both"/>
        <w:rPr>
          <w:rFonts w:ascii="Times New Roman" w:hAnsi="Times New Roman" w:cs="Times New Roman"/>
          <w:color w:val="000000" w:themeColor="text1"/>
          <w:sz w:val="28"/>
          <w:szCs w:val="28"/>
        </w:rPr>
      </w:pPr>
      <w:hyperlink r:id="rId29" w:history="1">
        <w:r w:rsidR="000117D7" w:rsidRPr="00413C50">
          <w:rPr>
            <w:rFonts w:ascii="Times New Roman" w:hAnsi="Times New Roman" w:cs="Times New Roman"/>
            <w:color w:val="000000" w:themeColor="text1"/>
            <w:sz w:val="28"/>
            <w:szCs w:val="28"/>
          </w:rPr>
          <w:t>17</w:t>
        </w:r>
      </w:hyperlink>
      <w:r w:rsidR="000117D7" w:rsidRPr="00413C50">
        <w:rPr>
          <w:rFonts w:ascii="Times New Roman" w:hAnsi="Times New Roman" w:cs="Times New Roman"/>
          <w:color w:val="000000" w:themeColor="text1"/>
          <w:sz w:val="28"/>
          <w:szCs w:val="28"/>
        </w:rPr>
        <w:t>.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представлением указанных документов на бумажном носителе в орган Федерального казначейства в установленном порядке.</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p>
    <w:p w:rsidR="000117D7" w:rsidRPr="00413C50" w:rsidRDefault="000117D7" w:rsidP="000117D7">
      <w:pPr>
        <w:pStyle w:val="ConsPlusTitle"/>
        <w:jc w:val="center"/>
        <w:outlineLvl w:val="1"/>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t>IV. Порядок учета денежных обязательств</w:t>
      </w:r>
    </w:p>
    <w:p w:rsidR="000117D7" w:rsidRPr="00413C50" w:rsidRDefault="000117D7" w:rsidP="000117D7">
      <w:pPr>
        <w:pStyle w:val="ConsPlusNormal"/>
        <w:jc w:val="both"/>
        <w:rPr>
          <w:rFonts w:ascii="Times New Roman" w:hAnsi="Times New Roman" w:cs="Times New Roman"/>
          <w:color w:val="000000" w:themeColor="text1"/>
          <w:sz w:val="28"/>
          <w:szCs w:val="28"/>
        </w:rPr>
      </w:pPr>
    </w:p>
    <w:p w:rsidR="000117D7" w:rsidRPr="00413C50" w:rsidRDefault="000117D7" w:rsidP="000117D7">
      <w:pPr>
        <w:pStyle w:val="ConsPlusNormal"/>
        <w:ind w:firstLine="540"/>
        <w:jc w:val="both"/>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t>18.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органами Федерального казначейства.</w:t>
      </w:r>
    </w:p>
    <w:p w:rsidR="000117D7" w:rsidRPr="00413C50" w:rsidRDefault="000117D7" w:rsidP="000117D7">
      <w:pPr>
        <w:pStyle w:val="ConsPlusNormal"/>
        <w:ind w:firstLine="540"/>
        <w:jc w:val="both"/>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t>Учетный номер денежного обязательства имеет следующую структуру, состоящую из двадцати двух разрядов:</w:t>
      </w:r>
    </w:p>
    <w:p w:rsidR="000117D7" w:rsidRPr="00413C50" w:rsidRDefault="000117D7" w:rsidP="000117D7">
      <w:pPr>
        <w:pStyle w:val="ConsPlusNormal"/>
        <w:ind w:firstLine="540"/>
        <w:jc w:val="both"/>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t>с 1 по 19 разряд - учетный номер соответствующего бюджетного обязательства;</w:t>
      </w:r>
    </w:p>
    <w:p w:rsidR="000117D7" w:rsidRPr="00413C50" w:rsidRDefault="000117D7" w:rsidP="000117D7">
      <w:pPr>
        <w:pStyle w:val="ConsPlusNormal"/>
        <w:ind w:firstLine="540"/>
        <w:jc w:val="both"/>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t>с 20 по 22 разряд - порядковый номер денежного обязательства.</w:t>
      </w:r>
    </w:p>
    <w:p w:rsidR="000117D7" w:rsidRPr="00413C50" w:rsidRDefault="000117D7" w:rsidP="000117D7">
      <w:pPr>
        <w:pStyle w:val="ConsPlusNormal"/>
        <w:jc w:val="both"/>
        <w:rPr>
          <w:rFonts w:ascii="Times New Roman" w:hAnsi="Times New Roman" w:cs="Times New Roman"/>
          <w:color w:val="000000" w:themeColor="text1"/>
          <w:sz w:val="28"/>
          <w:szCs w:val="28"/>
        </w:rPr>
      </w:pPr>
    </w:p>
    <w:p w:rsidR="000117D7" w:rsidRPr="00413C50" w:rsidRDefault="000117D7" w:rsidP="000117D7">
      <w:pPr>
        <w:pStyle w:val="ConsPlusTitle"/>
        <w:jc w:val="center"/>
        <w:outlineLvl w:val="1"/>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t>V. Представление информации о бюджетных обязательствах,</w:t>
      </w:r>
    </w:p>
    <w:p w:rsidR="000117D7" w:rsidRPr="00413C50" w:rsidRDefault="000117D7" w:rsidP="000117D7">
      <w:pPr>
        <w:pStyle w:val="ConsPlusTitle"/>
        <w:jc w:val="center"/>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lastRenderedPageBreak/>
        <w:t>учтенных в органах Федерального казначейства</w:t>
      </w:r>
    </w:p>
    <w:p w:rsidR="000117D7" w:rsidRPr="00413C50" w:rsidRDefault="000117D7" w:rsidP="000117D7">
      <w:pPr>
        <w:pStyle w:val="ConsPlusNormal"/>
        <w:jc w:val="both"/>
        <w:rPr>
          <w:rFonts w:ascii="Times New Roman" w:hAnsi="Times New Roman" w:cs="Times New Roman"/>
          <w:color w:val="000000" w:themeColor="text1"/>
          <w:sz w:val="28"/>
          <w:szCs w:val="28"/>
        </w:rPr>
      </w:pPr>
    </w:p>
    <w:p w:rsidR="000117D7" w:rsidRPr="00413C50" w:rsidRDefault="00E612A8" w:rsidP="000117D7">
      <w:pPr>
        <w:pStyle w:val="ConsPlusNormal"/>
        <w:ind w:firstLine="709"/>
        <w:jc w:val="both"/>
        <w:rPr>
          <w:rFonts w:ascii="Times New Roman" w:hAnsi="Times New Roman" w:cs="Times New Roman"/>
          <w:color w:val="000000" w:themeColor="text1"/>
          <w:sz w:val="28"/>
          <w:szCs w:val="28"/>
        </w:rPr>
      </w:pPr>
      <w:hyperlink r:id="rId30" w:history="1">
        <w:r w:rsidR="000117D7" w:rsidRPr="00413C50">
          <w:rPr>
            <w:rFonts w:ascii="Times New Roman" w:hAnsi="Times New Roman" w:cs="Times New Roman"/>
            <w:color w:val="000000" w:themeColor="text1"/>
            <w:sz w:val="28"/>
            <w:szCs w:val="28"/>
          </w:rPr>
          <w:t>19</w:t>
        </w:r>
      </w:hyperlink>
      <w:r w:rsidR="000117D7" w:rsidRPr="00413C50">
        <w:rPr>
          <w:rFonts w:ascii="Times New Roman" w:hAnsi="Times New Roman" w:cs="Times New Roman"/>
          <w:color w:val="000000" w:themeColor="text1"/>
          <w:sz w:val="28"/>
          <w:szCs w:val="28"/>
        </w:rPr>
        <w:t>. Информация о бюджетных обязательствах предоставляется органом Федерального казначейства:</w:t>
      </w:r>
    </w:p>
    <w:p w:rsidR="000117D7" w:rsidRPr="00413C50" w:rsidRDefault="000117D7" w:rsidP="000117D7">
      <w:pPr>
        <w:pStyle w:val="ConsPlusNormal"/>
        <w:ind w:firstLine="709"/>
        <w:jc w:val="both"/>
        <w:rPr>
          <w:rFonts w:ascii="Times New Roman" w:hAnsi="Times New Roman" w:cs="Times New Roman"/>
          <w:sz w:val="28"/>
          <w:szCs w:val="28"/>
        </w:rPr>
      </w:pPr>
      <w:r w:rsidRPr="00413C50">
        <w:rPr>
          <w:rFonts w:ascii="Times New Roman" w:hAnsi="Times New Roman" w:cs="Times New Roman"/>
          <w:color w:val="000000" w:themeColor="text1"/>
          <w:sz w:val="28"/>
          <w:szCs w:val="28"/>
        </w:rPr>
        <w:t>1) финансовому управлению администрации муниципального образования "</w:t>
      </w:r>
      <w:r w:rsidRPr="00413C50">
        <w:rPr>
          <w:rFonts w:ascii="Times New Roman" w:hAnsi="Times New Roman" w:cs="Times New Roman"/>
          <w:color w:val="000000"/>
          <w:sz w:val="28"/>
          <w:szCs w:val="28"/>
        </w:rPr>
        <w:t>Мезенский</w:t>
      </w:r>
      <w:r w:rsidRPr="00413C50">
        <w:rPr>
          <w:rFonts w:ascii="Times New Roman" w:hAnsi="Times New Roman" w:cs="Times New Roman"/>
          <w:color w:val="000000" w:themeColor="text1"/>
          <w:sz w:val="28"/>
          <w:szCs w:val="28"/>
        </w:rPr>
        <w:t xml:space="preserve"> муниципальный район" (далее –финансовое управление) по всем бюджетным обязательствам в виде документов, определенных </w:t>
      </w:r>
      <w:hyperlink w:anchor="P321" w:history="1">
        <w:r w:rsidRPr="00413C50">
          <w:rPr>
            <w:rFonts w:ascii="Times New Roman" w:hAnsi="Times New Roman" w:cs="Times New Roman"/>
            <w:color w:val="000000" w:themeColor="text1"/>
            <w:sz w:val="28"/>
            <w:szCs w:val="28"/>
          </w:rPr>
          <w:t>пунктом 20</w:t>
        </w:r>
      </w:hyperlink>
      <w:r w:rsidRPr="00413C50">
        <w:rPr>
          <w:rFonts w:ascii="Times New Roman" w:hAnsi="Times New Roman" w:cs="Times New Roman"/>
          <w:color w:val="000000" w:themeColor="text1"/>
          <w:sz w:val="28"/>
          <w:szCs w:val="28"/>
        </w:rPr>
        <w:t xml:space="preserve"> Порядка, по запросу финансового управления</w:t>
      </w:r>
      <w:r w:rsidRPr="00413C50">
        <w:rPr>
          <w:rFonts w:ascii="Times New Roman" w:hAnsi="Times New Roman" w:cs="Times New Roman"/>
          <w:sz w:val="28"/>
          <w:szCs w:val="28"/>
        </w:rPr>
        <w:t>;</w:t>
      </w:r>
    </w:p>
    <w:p w:rsidR="000117D7" w:rsidRPr="00413C50" w:rsidRDefault="000117D7" w:rsidP="000117D7">
      <w:pPr>
        <w:pStyle w:val="ConsPlusNormal"/>
        <w:ind w:firstLine="709"/>
        <w:jc w:val="both"/>
        <w:rPr>
          <w:rFonts w:ascii="Times New Roman" w:hAnsi="Times New Roman" w:cs="Times New Roman"/>
          <w:sz w:val="28"/>
          <w:szCs w:val="28"/>
        </w:rPr>
      </w:pPr>
      <w:r w:rsidRPr="00413C50">
        <w:rPr>
          <w:rFonts w:ascii="Times New Roman" w:hAnsi="Times New Roman" w:cs="Times New Roman"/>
          <w:sz w:val="28"/>
          <w:szCs w:val="28"/>
        </w:rPr>
        <w:t xml:space="preserve">2) главным распорядителям (распорядителям) средств бюджета </w:t>
      </w:r>
      <w:r w:rsidRPr="00413C50">
        <w:rPr>
          <w:rFonts w:ascii="Times New Roman" w:hAnsi="Times New Roman" w:cs="Times New Roman"/>
          <w:color w:val="000000"/>
          <w:sz w:val="28"/>
          <w:szCs w:val="28"/>
        </w:rPr>
        <w:t>Мезенского муниципального района</w:t>
      </w:r>
      <w:r w:rsidRPr="00413C50">
        <w:rPr>
          <w:rFonts w:ascii="Times New Roman" w:hAnsi="Times New Roman" w:cs="Times New Roman"/>
          <w:sz w:val="28"/>
          <w:szCs w:val="28"/>
        </w:rPr>
        <w:t>- в части бюджетных обязательств подведомственных им получателей бюджетных средств;</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t>3) получателям бюджетных средств - в части бюджетных обязательств соответствующего получателя бюджетных средств.</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t>20. Информация о бюджетных обязательствах предоставляется в соответствии со следующими положениями:</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t xml:space="preserve">1) по запросу финансового управления орган Федерального казначейства предоставляет в соответствии с указанными в запросе детализацией и группировкой показателей </w:t>
      </w:r>
      <w:hyperlink r:id="rId31" w:history="1">
        <w:r w:rsidRPr="00413C50">
          <w:rPr>
            <w:rFonts w:ascii="Times New Roman" w:hAnsi="Times New Roman" w:cs="Times New Roman"/>
            <w:color w:val="000000" w:themeColor="text1"/>
            <w:sz w:val="28"/>
            <w:szCs w:val="28"/>
          </w:rPr>
          <w:t>Информацию</w:t>
        </w:r>
      </w:hyperlink>
      <w:r w:rsidRPr="00413C50">
        <w:rPr>
          <w:rFonts w:ascii="Times New Roman" w:hAnsi="Times New Roman" w:cs="Times New Roman"/>
          <w:color w:val="000000" w:themeColor="text1"/>
          <w:sz w:val="28"/>
          <w:szCs w:val="28"/>
        </w:rPr>
        <w:t xml:space="preserve"> о принятых на учет бюджетных обязательствах, реквизиты которой установлены Приложением № 6 к Порядку № 258н (далее - Информация о принятых на учет обязательствах), сформированную по состоянию на соответствующую дату, </w:t>
      </w:r>
      <w:hyperlink r:id="rId32" w:history="1">
        <w:r w:rsidRPr="00413C50">
          <w:rPr>
            <w:rFonts w:ascii="Times New Roman" w:hAnsi="Times New Roman" w:cs="Times New Roman"/>
            <w:color w:val="000000" w:themeColor="text1"/>
            <w:sz w:val="28"/>
            <w:szCs w:val="28"/>
          </w:rPr>
          <w:t>Информацию</w:t>
        </w:r>
      </w:hyperlink>
      <w:r w:rsidRPr="00413C50">
        <w:rPr>
          <w:rFonts w:ascii="Times New Roman" w:hAnsi="Times New Roman" w:cs="Times New Roman"/>
          <w:color w:val="000000" w:themeColor="text1"/>
          <w:sz w:val="28"/>
          <w:szCs w:val="28"/>
        </w:rPr>
        <w:t xml:space="preserve"> об исполнении бюджетных обязательств, реквизиты которой установлены Приложением № 7 к Порядку № 258н (далее – Информация об исполнении обязательств), сформированную на дату, указанную в запросе;</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r w:rsidRPr="00413C50">
        <w:rPr>
          <w:rFonts w:ascii="Times New Roman" w:hAnsi="Times New Roman" w:cs="Times New Roman"/>
          <w:sz w:val="28"/>
          <w:szCs w:val="28"/>
        </w:rPr>
        <w:t xml:space="preserve">2) по запросу главного распорядителя бюджетных средств орган Федерального казначейства представляет в соответствии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бюджетных средств </w:t>
      </w:r>
      <w:r w:rsidRPr="00413C50">
        <w:rPr>
          <w:rFonts w:ascii="Times New Roman" w:hAnsi="Times New Roman" w:cs="Times New Roman"/>
          <w:color w:val="000000" w:themeColor="text1"/>
          <w:sz w:val="28"/>
          <w:szCs w:val="28"/>
        </w:rPr>
        <w:t>получателям бюджетных средств, сформированную нарастающим итогом с начала текущего финансового года по состоянию на соответствующую дату;</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t xml:space="preserve">3) по состоянию на 1 число каждого месяца орган Федерального казначейства направляет получателю бюджетных средств </w:t>
      </w:r>
      <w:hyperlink r:id="rId33" w:history="1">
        <w:r w:rsidRPr="00413C50">
          <w:rPr>
            <w:rFonts w:ascii="Times New Roman" w:hAnsi="Times New Roman" w:cs="Times New Roman"/>
            <w:color w:val="000000" w:themeColor="text1"/>
            <w:sz w:val="28"/>
            <w:szCs w:val="28"/>
          </w:rPr>
          <w:t>Справку</w:t>
        </w:r>
      </w:hyperlink>
      <w:r w:rsidRPr="00413C50">
        <w:rPr>
          <w:rFonts w:ascii="Times New Roman" w:hAnsi="Times New Roman" w:cs="Times New Roman"/>
          <w:color w:val="000000" w:themeColor="text1"/>
          <w:sz w:val="28"/>
          <w:szCs w:val="28"/>
        </w:rPr>
        <w:t xml:space="preserve"> об исполнении принятых на учет бюджетных обязательствах, реквизиты которой установлены Приложением № 5 к Порядку № 258н,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t>По запросу получателя бюджетных средств Справка об исполнении принятых на учет бюджетных обязательствах формируется по состоянию на дату, указанную в запросе;</w:t>
      </w:r>
    </w:p>
    <w:p w:rsidR="000117D7" w:rsidRPr="00413C50" w:rsidRDefault="000117D7" w:rsidP="000117D7">
      <w:pPr>
        <w:pStyle w:val="ConsPlusNormal"/>
        <w:ind w:firstLine="709"/>
        <w:jc w:val="both"/>
        <w:rPr>
          <w:rFonts w:ascii="Times New Roman" w:hAnsi="Times New Roman" w:cs="Times New Roman"/>
          <w:color w:val="000000" w:themeColor="text1"/>
          <w:sz w:val="28"/>
          <w:szCs w:val="28"/>
        </w:rPr>
      </w:pPr>
      <w:r w:rsidRPr="00413C50">
        <w:rPr>
          <w:rFonts w:ascii="Times New Roman" w:hAnsi="Times New Roman" w:cs="Times New Roman"/>
          <w:color w:val="000000" w:themeColor="text1"/>
          <w:sz w:val="28"/>
          <w:szCs w:val="28"/>
        </w:rPr>
        <w:t>4) по запросу получателя бюджетных средств орган Федерального казначейства формирует по состоянию на 1 января текущего финансового года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 9 к Порядку № 258н (далее - Справка о неисполненных бюджетных обязательствах);</w:t>
      </w:r>
    </w:p>
    <w:p w:rsidR="000117D7" w:rsidRPr="00413C50" w:rsidRDefault="000117D7" w:rsidP="000117D7">
      <w:pPr>
        <w:pStyle w:val="ConsPlusNormal"/>
        <w:ind w:firstLine="709"/>
        <w:jc w:val="both"/>
        <w:rPr>
          <w:rFonts w:ascii="Times New Roman" w:hAnsi="Times New Roman" w:cs="Times New Roman"/>
          <w:sz w:val="28"/>
          <w:szCs w:val="28"/>
        </w:rPr>
      </w:pPr>
      <w:r w:rsidRPr="00413C50">
        <w:rPr>
          <w:rFonts w:ascii="Times New Roman" w:hAnsi="Times New Roman" w:cs="Times New Roman"/>
          <w:sz w:val="28"/>
          <w:szCs w:val="28"/>
        </w:rPr>
        <w:t xml:space="preserve">5) по запросу главного распорядителя бюджетных средств орган </w:t>
      </w:r>
      <w:r w:rsidRPr="00413C50">
        <w:rPr>
          <w:rFonts w:ascii="Times New Roman" w:hAnsi="Times New Roman" w:cs="Times New Roman"/>
          <w:sz w:val="28"/>
          <w:szCs w:val="28"/>
        </w:rPr>
        <w:lastRenderedPageBreak/>
        <w:t>Федерального казначейства формирует сводную Справку о неисполненных бюджетных обязательствах получателей бюджетных средств, находящихся в ведении главного распорядителя бюджетных средств.</w:t>
      </w:r>
    </w:p>
    <w:p w:rsidR="000117D7" w:rsidRPr="000117D7" w:rsidRDefault="000117D7" w:rsidP="000117D7">
      <w:pPr>
        <w:pStyle w:val="ConsPlusNormal"/>
        <w:ind w:firstLine="709"/>
        <w:jc w:val="both"/>
        <w:rPr>
          <w:rFonts w:ascii="Times New Roman" w:hAnsi="Times New Roman" w:cs="Times New Roman"/>
          <w:color w:val="000000" w:themeColor="text1"/>
          <w:sz w:val="24"/>
          <w:szCs w:val="24"/>
        </w:rPr>
      </w:pPr>
    </w:p>
    <w:p w:rsidR="000117D7" w:rsidRPr="000117D7" w:rsidRDefault="000117D7" w:rsidP="000117D7">
      <w:pPr>
        <w:pStyle w:val="ConsPlusNormal"/>
        <w:ind w:firstLine="709"/>
        <w:jc w:val="both"/>
        <w:rPr>
          <w:rFonts w:ascii="Times New Roman" w:hAnsi="Times New Roman" w:cs="Times New Roman"/>
          <w:color w:val="000000" w:themeColor="text1"/>
          <w:sz w:val="24"/>
          <w:szCs w:val="24"/>
        </w:rPr>
      </w:pPr>
    </w:p>
    <w:p w:rsidR="000117D7" w:rsidRPr="000117D7" w:rsidRDefault="000117D7" w:rsidP="000117D7">
      <w:pPr>
        <w:pStyle w:val="ConsPlusNormal"/>
        <w:ind w:firstLine="709"/>
        <w:jc w:val="both"/>
        <w:rPr>
          <w:rFonts w:ascii="Times New Roman" w:hAnsi="Times New Roman" w:cs="Times New Roman"/>
          <w:color w:val="000000" w:themeColor="text1"/>
          <w:sz w:val="24"/>
          <w:szCs w:val="24"/>
        </w:rPr>
      </w:pPr>
    </w:p>
    <w:p w:rsidR="00413C50" w:rsidRDefault="00413C50" w:rsidP="000117D7">
      <w:pPr>
        <w:pStyle w:val="ConsPlusNormal"/>
        <w:ind w:left="4395"/>
        <w:jc w:val="right"/>
        <w:outlineLvl w:val="1"/>
        <w:rPr>
          <w:rFonts w:ascii="Times New Roman" w:hAnsi="Times New Roman" w:cs="Times New Roman"/>
          <w:color w:val="000000" w:themeColor="text1"/>
          <w:sz w:val="24"/>
          <w:szCs w:val="24"/>
        </w:rPr>
      </w:pPr>
    </w:p>
    <w:p w:rsidR="00413C50" w:rsidRDefault="00413C50" w:rsidP="000117D7">
      <w:pPr>
        <w:pStyle w:val="ConsPlusNormal"/>
        <w:ind w:left="4395"/>
        <w:jc w:val="right"/>
        <w:outlineLvl w:val="1"/>
        <w:rPr>
          <w:rFonts w:ascii="Times New Roman" w:hAnsi="Times New Roman" w:cs="Times New Roman"/>
          <w:color w:val="000000" w:themeColor="text1"/>
          <w:sz w:val="24"/>
          <w:szCs w:val="24"/>
        </w:rPr>
      </w:pPr>
    </w:p>
    <w:p w:rsidR="00413C50" w:rsidRDefault="00413C50" w:rsidP="000117D7">
      <w:pPr>
        <w:pStyle w:val="ConsPlusNormal"/>
        <w:ind w:left="4395"/>
        <w:jc w:val="right"/>
        <w:outlineLvl w:val="1"/>
        <w:rPr>
          <w:rFonts w:ascii="Times New Roman" w:hAnsi="Times New Roman" w:cs="Times New Roman"/>
          <w:color w:val="000000" w:themeColor="text1"/>
          <w:sz w:val="24"/>
          <w:szCs w:val="24"/>
        </w:rPr>
      </w:pPr>
    </w:p>
    <w:p w:rsidR="00413C50" w:rsidRDefault="00413C50" w:rsidP="000117D7">
      <w:pPr>
        <w:pStyle w:val="ConsPlusNormal"/>
        <w:ind w:left="4395"/>
        <w:jc w:val="right"/>
        <w:outlineLvl w:val="1"/>
        <w:rPr>
          <w:rFonts w:ascii="Times New Roman" w:hAnsi="Times New Roman" w:cs="Times New Roman"/>
          <w:color w:val="000000" w:themeColor="text1"/>
          <w:sz w:val="24"/>
          <w:szCs w:val="24"/>
        </w:rPr>
      </w:pPr>
    </w:p>
    <w:p w:rsidR="00413C50" w:rsidRDefault="00413C50" w:rsidP="000117D7">
      <w:pPr>
        <w:pStyle w:val="ConsPlusNormal"/>
        <w:ind w:left="4395"/>
        <w:jc w:val="right"/>
        <w:outlineLvl w:val="1"/>
        <w:rPr>
          <w:rFonts w:ascii="Times New Roman" w:hAnsi="Times New Roman" w:cs="Times New Roman"/>
          <w:color w:val="000000" w:themeColor="text1"/>
          <w:sz w:val="24"/>
          <w:szCs w:val="24"/>
        </w:rPr>
      </w:pPr>
    </w:p>
    <w:p w:rsidR="00413C50" w:rsidRDefault="00413C50" w:rsidP="000117D7">
      <w:pPr>
        <w:pStyle w:val="ConsPlusNormal"/>
        <w:ind w:left="4395"/>
        <w:jc w:val="right"/>
        <w:outlineLvl w:val="1"/>
        <w:rPr>
          <w:rFonts w:ascii="Times New Roman" w:hAnsi="Times New Roman" w:cs="Times New Roman"/>
          <w:color w:val="000000" w:themeColor="text1"/>
          <w:sz w:val="24"/>
          <w:szCs w:val="24"/>
        </w:rPr>
      </w:pPr>
    </w:p>
    <w:p w:rsidR="00413C50" w:rsidRDefault="00413C50" w:rsidP="000117D7">
      <w:pPr>
        <w:pStyle w:val="ConsPlusNormal"/>
        <w:ind w:left="4395"/>
        <w:jc w:val="right"/>
        <w:outlineLvl w:val="1"/>
        <w:rPr>
          <w:rFonts w:ascii="Times New Roman" w:hAnsi="Times New Roman" w:cs="Times New Roman"/>
          <w:color w:val="000000" w:themeColor="text1"/>
          <w:sz w:val="24"/>
          <w:szCs w:val="24"/>
        </w:rPr>
      </w:pPr>
    </w:p>
    <w:p w:rsidR="00413C50" w:rsidRDefault="00413C50" w:rsidP="000117D7">
      <w:pPr>
        <w:pStyle w:val="ConsPlusNormal"/>
        <w:ind w:left="4395"/>
        <w:jc w:val="right"/>
        <w:outlineLvl w:val="1"/>
        <w:rPr>
          <w:rFonts w:ascii="Times New Roman" w:hAnsi="Times New Roman" w:cs="Times New Roman"/>
          <w:color w:val="000000" w:themeColor="text1"/>
          <w:sz w:val="24"/>
          <w:szCs w:val="24"/>
        </w:rPr>
      </w:pPr>
    </w:p>
    <w:p w:rsidR="00413C50" w:rsidRDefault="00413C50" w:rsidP="000117D7">
      <w:pPr>
        <w:pStyle w:val="ConsPlusNormal"/>
        <w:ind w:left="4395"/>
        <w:jc w:val="right"/>
        <w:outlineLvl w:val="1"/>
        <w:rPr>
          <w:rFonts w:ascii="Times New Roman" w:hAnsi="Times New Roman" w:cs="Times New Roman"/>
          <w:color w:val="000000" w:themeColor="text1"/>
          <w:sz w:val="24"/>
          <w:szCs w:val="24"/>
        </w:rPr>
      </w:pPr>
    </w:p>
    <w:p w:rsidR="00413C50" w:rsidRDefault="00413C50" w:rsidP="000117D7">
      <w:pPr>
        <w:pStyle w:val="ConsPlusNormal"/>
        <w:ind w:left="4395"/>
        <w:jc w:val="right"/>
        <w:outlineLvl w:val="1"/>
        <w:rPr>
          <w:rFonts w:ascii="Times New Roman" w:hAnsi="Times New Roman" w:cs="Times New Roman"/>
          <w:color w:val="000000" w:themeColor="text1"/>
          <w:sz w:val="24"/>
          <w:szCs w:val="24"/>
        </w:rPr>
      </w:pPr>
    </w:p>
    <w:p w:rsidR="00413C50" w:rsidRDefault="00413C50" w:rsidP="000117D7">
      <w:pPr>
        <w:pStyle w:val="ConsPlusNormal"/>
        <w:ind w:left="4395"/>
        <w:jc w:val="right"/>
        <w:outlineLvl w:val="1"/>
        <w:rPr>
          <w:rFonts w:ascii="Times New Roman" w:hAnsi="Times New Roman" w:cs="Times New Roman"/>
          <w:color w:val="000000" w:themeColor="text1"/>
          <w:sz w:val="24"/>
          <w:szCs w:val="24"/>
        </w:rPr>
      </w:pPr>
    </w:p>
    <w:p w:rsidR="00413C50" w:rsidRDefault="00413C50" w:rsidP="000117D7">
      <w:pPr>
        <w:pStyle w:val="ConsPlusNormal"/>
        <w:ind w:left="4395"/>
        <w:jc w:val="right"/>
        <w:outlineLvl w:val="1"/>
        <w:rPr>
          <w:rFonts w:ascii="Times New Roman" w:hAnsi="Times New Roman" w:cs="Times New Roman"/>
          <w:color w:val="000000" w:themeColor="text1"/>
          <w:sz w:val="24"/>
          <w:szCs w:val="24"/>
        </w:rPr>
      </w:pPr>
    </w:p>
    <w:p w:rsidR="00413C50" w:rsidRDefault="00413C50" w:rsidP="000117D7">
      <w:pPr>
        <w:pStyle w:val="ConsPlusNormal"/>
        <w:ind w:left="4395"/>
        <w:jc w:val="right"/>
        <w:outlineLvl w:val="1"/>
        <w:rPr>
          <w:rFonts w:ascii="Times New Roman" w:hAnsi="Times New Roman" w:cs="Times New Roman"/>
          <w:color w:val="000000" w:themeColor="text1"/>
          <w:sz w:val="24"/>
          <w:szCs w:val="24"/>
        </w:rPr>
      </w:pPr>
    </w:p>
    <w:p w:rsidR="00413C50" w:rsidRDefault="00413C50" w:rsidP="000117D7">
      <w:pPr>
        <w:pStyle w:val="ConsPlusNormal"/>
        <w:ind w:left="4395"/>
        <w:jc w:val="right"/>
        <w:outlineLvl w:val="1"/>
        <w:rPr>
          <w:rFonts w:ascii="Times New Roman" w:hAnsi="Times New Roman" w:cs="Times New Roman"/>
          <w:color w:val="000000" w:themeColor="text1"/>
          <w:sz w:val="24"/>
          <w:szCs w:val="24"/>
        </w:rPr>
      </w:pPr>
    </w:p>
    <w:p w:rsidR="00413C50" w:rsidRDefault="00413C50" w:rsidP="000117D7">
      <w:pPr>
        <w:pStyle w:val="ConsPlusNormal"/>
        <w:ind w:left="4395"/>
        <w:jc w:val="right"/>
        <w:outlineLvl w:val="1"/>
        <w:rPr>
          <w:rFonts w:ascii="Times New Roman" w:hAnsi="Times New Roman" w:cs="Times New Roman"/>
          <w:color w:val="000000" w:themeColor="text1"/>
          <w:sz w:val="24"/>
          <w:szCs w:val="24"/>
        </w:rPr>
      </w:pPr>
    </w:p>
    <w:p w:rsidR="00413C50" w:rsidRDefault="00413C50" w:rsidP="000117D7">
      <w:pPr>
        <w:pStyle w:val="ConsPlusNormal"/>
        <w:ind w:left="4395"/>
        <w:jc w:val="right"/>
        <w:outlineLvl w:val="1"/>
        <w:rPr>
          <w:rFonts w:ascii="Times New Roman" w:hAnsi="Times New Roman" w:cs="Times New Roman"/>
          <w:color w:val="000000" w:themeColor="text1"/>
          <w:sz w:val="24"/>
          <w:szCs w:val="24"/>
        </w:rPr>
      </w:pPr>
    </w:p>
    <w:p w:rsidR="00413C50" w:rsidRDefault="00413C50" w:rsidP="000117D7">
      <w:pPr>
        <w:pStyle w:val="ConsPlusNormal"/>
        <w:ind w:left="4395"/>
        <w:jc w:val="right"/>
        <w:outlineLvl w:val="1"/>
        <w:rPr>
          <w:rFonts w:ascii="Times New Roman" w:hAnsi="Times New Roman" w:cs="Times New Roman"/>
          <w:color w:val="000000" w:themeColor="text1"/>
          <w:sz w:val="24"/>
          <w:szCs w:val="24"/>
        </w:rPr>
      </w:pPr>
    </w:p>
    <w:p w:rsidR="00413C50" w:rsidRDefault="00413C50" w:rsidP="000117D7">
      <w:pPr>
        <w:pStyle w:val="ConsPlusNormal"/>
        <w:ind w:left="4395"/>
        <w:jc w:val="right"/>
        <w:outlineLvl w:val="1"/>
        <w:rPr>
          <w:rFonts w:ascii="Times New Roman" w:hAnsi="Times New Roman" w:cs="Times New Roman"/>
          <w:color w:val="000000" w:themeColor="text1"/>
          <w:sz w:val="24"/>
          <w:szCs w:val="24"/>
        </w:rPr>
      </w:pPr>
    </w:p>
    <w:p w:rsidR="00413C50" w:rsidRDefault="00413C50" w:rsidP="000117D7">
      <w:pPr>
        <w:pStyle w:val="ConsPlusNormal"/>
        <w:ind w:left="4395"/>
        <w:jc w:val="right"/>
        <w:outlineLvl w:val="1"/>
        <w:rPr>
          <w:rFonts w:ascii="Times New Roman" w:hAnsi="Times New Roman" w:cs="Times New Roman"/>
          <w:color w:val="000000" w:themeColor="text1"/>
          <w:sz w:val="24"/>
          <w:szCs w:val="24"/>
        </w:rPr>
      </w:pPr>
    </w:p>
    <w:p w:rsidR="00413C50" w:rsidRDefault="00413C50" w:rsidP="000117D7">
      <w:pPr>
        <w:pStyle w:val="ConsPlusNormal"/>
        <w:ind w:left="4395"/>
        <w:jc w:val="right"/>
        <w:outlineLvl w:val="1"/>
        <w:rPr>
          <w:rFonts w:ascii="Times New Roman" w:hAnsi="Times New Roman" w:cs="Times New Roman"/>
          <w:color w:val="000000" w:themeColor="text1"/>
          <w:sz w:val="24"/>
          <w:szCs w:val="24"/>
        </w:rPr>
      </w:pPr>
    </w:p>
    <w:p w:rsidR="00413C50" w:rsidRDefault="00413C50" w:rsidP="000117D7">
      <w:pPr>
        <w:pStyle w:val="ConsPlusNormal"/>
        <w:ind w:left="4395"/>
        <w:jc w:val="right"/>
        <w:outlineLvl w:val="1"/>
        <w:rPr>
          <w:rFonts w:ascii="Times New Roman" w:hAnsi="Times New Roman" w:cs="Times New Roman"/>
          <w:color w:val="000000" w:themeColor="text1"/>
          <w:sz w:val="24"/>
          <w:szCs w:val="24"/>
        </w:rPr>
      </w:pPr>
    </w:p>
    <w:p w:rsidR="00413C50" w:rsidRDefault="00413C50" w:rsidP="000117D7">
      <w:pPr>
        <w:pStyle w:val="ConsPlusNormal"/>
        <w:ind w:left="4395"/>
        <w:jc w:val="right"/>
        <w:outlineLvl w:val="1"/>
        <w:rPr>
          <w:rFonts w:ascii="Times New Roman" w:hAnsi="Times New Roman" w:cs="Times New Roman"/>
          <w:color w:val="000000" w:themeColor="text1"/>
          <w:sz w:val="24"/>
          <w:szCs w:val="24"/>
        </w:rPr>
      </w:pPr>
    </w:p>
    <w:p w:rsidR="00413C50" w:rsidRDefault="00413C50" w:rsidP="000117D7">
      <w:pPr>
        <w:pStyle w:val="ConsPlusNormal"/>
        <w:ind w:left="4395"/>
        <w:jc w:val="right"/>
        <w:outlineLvl w:val="1"/>
        <w:rPr>
          <w:rFonts w:ascii="Times New Roman" w:hAnsi="Times New Roman" w:cs="Times New Roman"/>
          <w:color w:val="000000" w:themeColor="text1"/>
          <w:sz w:val="24"/>
          <w:szCs w:val="24"/>
        </w:rPr>
      </w:pPr>
    </w:p>
    <w:p w:rsidR="00413C50" w:rsidRDefault="00413C50" w:rsidP="000117D7">
      <w:pPr>
        <w:pStyle w:val="ConsPlusNormal"/>
        <w:ind w:left="4395"/>
        <w:jc w:val="right"/>
        <w:outlineLvl w:val="1"/>
        <w:rPr>
          <w:rFonts w:ascii="Times New Roman" w:hAnsi="Times New Roman" w:cs="Times New Roman"/>
          <w:color w:val="000000" w:themeColor="text1"/>
          <w:sz w:val="24"/>
          <w:szCs w:val="24"/>
        </w:rPr>
      </w:pPr>
    </w:p>
    <w:p w:rsidR="00413C50" w:rsidRDefault="00413C50" w:rsidP="000117D7">
      <w:pPr>
        <w:pStyle w:val="ConsPlusNormal"/>
        <w:ind w:left="4395"/>
        <w:jc w:val="right"/>
        <w:outlineLvl w:val="1"/>
        <w:rPr>
          <w:rFonts w:ascii="Times New Roman" w:hAnsi="Times New Roman" w:cs="Times New Roman"/>
          <w:color w:val="000000" w:themeColor="text1"/>
          <w:sz w:val="24"/>
          <w:szCs w:val="24"/>
        </w:rPr>
      </w:pPr>
    </w:p>
    <w:p w:rsidR="00413C50" w:rsidRDefault="00413C50" w:rsidP="000117D7">
      <w:pPr>
        <w:pStyle w:val="ConsPlusNormal"/>
        <w:ind w:left="4395"/>
        <w:jc w:val="right"/>
        <w:outlineLvl w:val="1"/>
        <w:rPr>
          <w:rFonts w:ascii="Times New Roman" w:hAnsi="Times New Roman" w:cs="Times New Roman"/>
          <w:color w:val="000000" w:themeColor="text1"/>
          <w:sz w:val="24"/>
          <w:szCs w:val="24"/>
        </w:rPr>
      </w:pPr>
    </w:p>
    <w:p w:rsidR="00413C50" w:rsidRDefault="00413C50" w:rsidP="000117D7">
      <w:pPr>
        <w:pStyle w:val="ConsPlusNormal"/>
        <w:ind w:left="4395"/>
        <w:jc w:val="right"/>
        <w:outlineLvl w:val="1"/>
        <w:rPr>
          <w:rFonts w:ascii="Times New Roman" w:hAnsi="Times New Roman" w:cs="Times New Roman"/>
          <w:color w:val="000000" w:themeColor="text1"/>
          <w:sz w:val="24"/>
          <w:szCs w:val="24"/>
        </w:rPr>
      </w:pPr>
    </w:p>
    <w:p w:rsidR="00413C50" w:rsidRDefault="00413C50" w:rsidP="000117D7">
      <w:pPr>
        <w:pStyle w:val="ConsPlusNormal"/>
        <w:ind w:left="4395"/>
        <w:jc w:val="right"/>
        <w:outlineLvl w:val="1"/>
        <w:rPr>
          <w:rFonts w:ascii="Times New Roman" w:hAnsi="Times New Roman" w:cs="Times New Roman"/>
          <w:color w:val="000000" w:themeColor="text1"/>
          <w:sz w:val="24"/>
          <w:szCs w:val="24"/>
        </w:rPr>
      </w:pPr>
    </w:p>
    <w:p w:rsidR="00413C50" w:rsidRDefault="00413C50" w:rsidP="000117D7">
      <w:pPr>
        <w:pStyle w:val="ConsPlusNormal"/>
        <w:ind w:left="4395"/>
        <w:jc w:val="right"/>
        <w:outlineLvl w:val="1"/>
        <w:rPr>
          <w:rFonts w:ascii="Times New Roman" w:hAnsi="Times New Roman" w:cs="Times New Roman"/>
          <w:color w:val="000000" w:themeColor="text1"/>
          <w:sz w:val="24"/>
          <w:szCs w:val="24"/>
        </w:rPr>
      </w:pPr>
    </w:p>
    <w:p w:rsidR="00413C50" w:rsidRDefault="00413C50" w:rsidP="000117D7">
      <w:pPr>
        <w:pStyle w:val="ConsPlusNormal"/>
        <w:ind w:left="4395"/>
        <w:jc w:val="right"/>
        <w:outlineLvl w:val="1"/>
        <w:rPr>
          <w:rFonts w:ascii="Times New Roman" w:hAnsi="Times New Roman" w:cs="Times New Roman"/>
          <w:color w:val="000000" w:themeColor="text1"/>
          <w:sz w:val="24"/>
          <w:szCs w:val="24"/>
        </w:rPr>
      </w:pPr>
    </w:p>
    <w:p w:rsidR="00413C50" w:rsidRDefault="00413C50" w:rsidP="000117D7">
      <w:pPr>
        <w:pStyle w:val="ConsPlusNormal"/>
        <w:ind w:left="4395"/>
        <w:jc w:val="right"/>
        <w:outlineLvl w:val="1"/>
        <w:rPr>
          <w:rFonts w:ascii="Times New Roman" w:hAnsi="Times New Roman" w:cs="Times New Roman"/>
          <w:color w:val="000000" w:themeColor="text1"/>
          <w:sz w:val="24"/>
          <w:szCs w:val="24"/>
        </w:rPr>
      </w:pPr>
    </w:p>
    <w:p w:rsidR="00413C50" w:rsidRDefault="00413C50" w:rsidP="000117D7">
      <w:pPr>
        <w:pStyle w:val="ConsPlusNormal"/>
        <w:ind w:left="4395"/>
        <w:jc w:val="right"/>
        <w:outlineLvl w:val="1"/>
        <w:rPr>
          <w:rFonts w:ascii="Times New Roman" w:hAnsi="Times New Roman" w:cs="Times New Roman"/>
          <w:color w:val="000000" w:themeColor="text1"/>
          <w:sz w:val="24"/>
          <w:szCs w:val="24"/>
        </w:rPr>
      </w:pPr>
    </w:p>
    <w:p w:rsidR="00413C50" w:rsidRDefault="00413C50" w:rsidP="000117D7">
      <w:pPr>
        <w:pStyle w:val="ConsPlusNormal"/>
        <w:ind w:left="4395"/>
        <w:jc w:val="right"/>
        <w:outlineLvl w:val="1"/>
        <w:rPr>
          <w:rFonts w:ascii="Times New Roman" w:hAnsi="Times New Roman" w:cs="Times New Roman"/>
          <w:color w:val="000000" w:themeColor="text1"/>
          <w:sz w:val="24"/>
          <w:szCs w:val="24"/>
        </w:rPr>
      </w:pPr>
    </w:p>
    <w:p w:rsidR="00413C50" w:rsidRDefault="00413C50" w:rsidP="000117D7">
      <w:pPr>
        <w:pStyle w:val="ConsPlusNormal"/>
        <w:ind w:left="4395"/>
        <w:jc w:val="right"/>
        <w:outlineLvl w:val="1"/>
        <w:rPr>
          <w:rFonts w:ascii="Times New Roman" w:hAnsi="Times New Roman" w:cs="Times New Roman"/>
          <w:color w:val="000000" w:themeColor="text1"/>
          <w:sz w:val="24"/>
          <w:szCs w:val="24"/>
        </w:rPr>
      </w:pPr>
    </w:p>
    <w:p w:rsidR="00413C50" w:rsidRDefault="00413C50" w:rsidP="000117D7">
      <w:pPr>
        <w:pStyle w:val="ConsPlusNormal"/>
        <w:ind w:left="4395"/>
        <w:jc w:val="right"/>
        <w:outlineLvl w:val="1"/>
        <w:rPr>
          <w:rFonts w:ascii="Times New Roman" w:hAnsi="Times New Roman" w:cs="Times New Roman"/>
          <w:color w:val="000000" w:themeColor="text1"/>
          <w:sz w:val="24"/>
          <w:szCs w:val="24"/>
        </w:rPr>
      </w:pPr>
    </w:p>
    <w:p w:rsidR="00413C50" w:rsidRDefault="00413C50" w:rsidP="000117D7">
      <w:pPr>
        <w:pStyle w:val="ConsPlusNormal"/>
        <w:ind w:left="4395"/>
        <w:jc w:val="right"/>
        <w:outlineLvl w:val="1"/>
        <w:rPr>
          <w:rFonts w:ascii="Times New Roman" w:hAnsi="Times New Roman" w:cs="Times New Roman"/>
          <w:color w:val="000000" w:themeColor="text1"/>
          <w:sz w:val="24"/>
          <w:szCs w:val="24"/>
        </w:rPr>
      </w:pPr>
    </w:p>
    <w:p w:rsidR="00413C50" w:rsidRDefault="00413C50" w:rsidP="000117D7">
      <w:pPr>
        <w:pStyle w:val="ConsPlusNormal"/>
        <w:ind w:left="4395"/>
        <w:jc w:val="right"/>
        <w:outlineLvl w:val="1"/>
        <w:rPr>
          <w:rFonts w:ascii="Times New Roman" w:hAnsi="Times New Roman" w:cs="Times New Roman"/>
          <w:color w:val="000000" w:themeColor="text1"/>
          <w:sz w:val="24"/>
          <w:szCs w:val="24"/>
        </w:rPr>
      </w:pPr>
    </w:p>
    <w:p w:rsidR="00413C50" w:rsidRDefault="00413C50" w:rsidP="000117D7">
      <w:pPr>
        <w:pStyle w:val="ConsPlusNormal"/>
        <w:ind w:left="4395"/>
        <w:jc w:val="right"/>
        <w:outlineLvl w:val="1"/>
        <w:rPr>
          <w:rFonts w:ascii="Times New Roman" w:hAnsi="Times New Roman" w:cs="Times New Roman"/>
          <w:color w:val="000000" w:themeColor="text1"/>
          <w:sz w:val="24"/>
          <w:szCs w:val="24"/>
        </w:rPr>
      </w:pPr>
    </w:p>
    <w:p w:rsidR="00413C50" w:rsidRDefault="00413C50" w:rsidP="000117D7">
      <w:pPr>
        <w:pStyle w:val="ConsPlusNormal"/>
        <w:ind w:left="4395"/>
        <w:jc w:val="right"/>
        <w:outlineLvl w:val="1"/>
        <w:rPr>
          <w:rFonts w:ascii="Times New Roman" w:hAnsi="Times New Roman" w:cs="Times New Roman"/>
          <w:color w:val="000000" w:themeColor="text1"/>
          <w:sz w:val="24"/>
          <w:szCs w:val="24"/>
        </w:rPr>
      </w:pPr>
    </w:p>
    <w:p w:rsidR="00413C50" w:rsidRDefault="00413C50" w:rsidP="000117D7">
      <w:pPr>
        <w:pStyle w:val="ConsPlusNormal"/>
        <w:ind w:left="4395"/>
        <w:jc w:val="right"/>
        <w:outlineLvl w:val="1"/>
        <w:rPr>
          <w:rFonts w:ascii="Times New Roman" w:hAnsi="Times New Roman" w:cs="Times New Roman"/>
          <w:color w:val="000000" w:themeColor="text1"/>
          <w:sz w:val="24"/>
          <w:szCs w:val="24"/>
        </w:rPr>
      </w:pPr>
    </w:p>
    <w:p w:rsidR="00413C50" w:rsidRDefault="00413C50" w:rsidP="000117D7">
      <w:pPr>
        <w:pStyle w:val="ConsPlusNormal"/>
        <w:ind w:left="4395"/>
        <w:jc w:val="right"/>
        <w:outlineLvl w:val="1"/>
        <w:rPr>
          <w:rFonts w:ascii="Times New Roman" w:hAnsi="Times New Roman" w:cs="Times New Roman"/>
          <w:color w:val="000000" w:themeColor="text1"/>
          <w:sz w:val="24"/>
          <w:szCs w:val="24"/>
        </w:rPr>
      </w:pPr>
    </w:p>
    <w:p w:rsidR="00413C50" w:rsidRDefault="00413C50" w:rsidP="000117D7">
      <w:pPr>
        <w:pStyle w:val="ConsPlusNormal"/>
        <w:ind w:left="4395"/>
        <w:jc w:val="right"/>
        <w:outlineLvl w:val="1"/>
        <w:rPr>
          <w:rFonts w:ascii="Times New Roman" w:hAnsi="Times New Roman" w:cs="Times New Roman"/>
          <w:color w:val="000000" w:themeColor="text1"/>
          <w:sz w:val="24"/>
          <w:szCs w:val="24"/>
        </w:rPr>
      </w:pPr>
    </w:p>
    <w:p w:rsidR="00413C50" w:rsidRDefault="00413C50" w:rsidP="000117D7">
      <w:pPr>
        <w:pStyle w:val="ConsPlusNormal"/>
        <w:ind w:left="4395"/>
        <w:jc w:val="right"/>
        <w:outlineLvl w:val="1"/>
        <w:rPr>
          <w:rFonts w:ascii="Times New Roman" w:hAnsi="Times New Roman" w:cs="Times New Roman"/>
          <w:color w:val="000000" w:themeColor="text1"/>
          <w:sz w:val="24"/>
          <w:szCs w:val="24"/>
        </w:rPr>
      </w:pPr>
    </w:p>
    <w:p w:rsidR="00413C50" w:rsidRDefault="00413C50" w:rsidP="000117D7">
      <w:pPr>
        <w:pStyle w:val="ConsPlusNormal"/>
        <w:ind w:left="4395"/>
        <w:jc w:val="right"/>
        <w:outlineLvl w:val="1"/>
        <w:rPr>
          <w:rFonts w:ascii="Times New Roman" w:hAnsi="Times New Roman" w:cs="Times New Roman"/>
          <w:color w:val="000000" w:themeColor="text1"/>
          <w:sz w:val="24"/>
          <w:szCs w:val="24"/>
        </w:rPr>
      </w:pPr>
    </w:p>
    <w:p w:rsidR="00413C50" w:rsidRDefault="00413C50" w:rsidP="000117D7">
      <w:pPr>
        <w:pStyle w:val="ConsPlusNormal"/>
        <w:ind w:left="4395"/>
        <w:jc w:val="right"/>
        <w:outlineLvl w:val="1"/>
        <w:rPr>
          <w:rFonts w:ascii="Times New Roman" w:hAnsi="Times New Roman" w:cs="Times New Roman"/>
          <w:color w:val="000000" w:themeColor="text1"/>
          <w:sz w:val="24"/>
          <w:szCs w:val="24"/>
        </w:rPr>
      </w:pPr>
    </w:p>
    <w:p w:rsidR="00413C50" w:rsidRDefault="00413C50" w:rsidP="000117D7">
      <w:pPr>
        <w:pStyle w:val="ConsPlusNormal"/>
        <w:ind w:left="4395"/>
        <w:jc w:val="right"/>
        <w:outlineLvl w:val="1"/>
        <w:rPr>
          <w:rFonts w:ascii="Times New Roman" w:hAnsi="Times New Roman" w:cs="Times New Roman"/>
          <w:color w:val="000000" w:themeColor="text1"/>
          <w:sz w:val="24"/>
          <w:szCs w:val="24"/>
        </w:rPr>
      </w:pPr>
    </w:p>
    <w:p w:rsidR="000117D7" w:rsidRPr="000117D7" w:rsidRDefault="000117D7" w:rsidP="000117D7">
      <w:pPr>
        <w:pStyle w:val="ConsPlusNormal"/>
        <w:ind w:left="4395"/>
        <w:jc w:val="right"/>
        <w:outlineLvl w:val="1"/>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 xml:space="preserve">Приложение </w:t>
      </w:r>
    </w:p>
    <w:p w:rsidR="000117D7" w:rsidRPr="000117D7" w:rsidRDefault="000117D7" w:rsidP="000117D7">
      <w:pPr>
        <w:pStyle w:val="ConsPlusNormal"/>
        <w:ind w:left="4395"/>
        <w:jc w:val="right"/>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к Порядку учета Управлением</w:t>
      </w:r>
      <w:r w:rsidR="00413C50">
        <w:rPr>
          <w:rFonts w:ascii="Times New Roman" w:hAnsi="Times New Roman" w:cs="Times New Roman"/>
          <w:color w:val="000000" w:themeColor="text1"/>
          <w:sz w:val="24"/>
          <w:szCs w:val="24"/>
        </w:rPr>
        <w:t xml:space="preserve"> </w:t>
      </w:r>
      <w:r w:rsidRPr="000117D7">
        <w:rPr>
          <w:rFonts w:ascii="Times New Roman" w:hAnsi="Times New Roman" w:cs="Times New Roman"/>
          <w:color w:val="000000" w:themeColor="text1"/>
          <w:sz w:val="24"/>
          <w:szCs w:val="24"/>
        </w:rPr>
        <w:t>Федерального казначейства</w:t>
      </w:r>
      <w:r w:rsidR="00413C50">
        <w:rPr>
          <w:rFonts w:ascii="Times New Roman" w:hAnsi="Times New Roman" w:cs="Times New Roman"/>
          <w:color w:val="000000" w:themeColor="text1"/>
          <w:sz w:val="24"/>
          <w:szCs w:val="24"/>
        </w:rPr>
        <w:t xml:space="preserve"> </w:t>
      </w:r>
      <w:r w:rsidRPr="000117D7">
        <w:rPr>
          <w:rFonts w:ascii="Times New Roman" w:hAnsi="Times New Roman" w:cs="Times New Roman"/>
          <w:color w:val="000000" w:themeColor="text1"/>
          <w:sz w:val="24"/>
          <w:szCs w:val="24"/>
        </w:rPr>
        <w:t>по Архангельской области</w:t>
      </w:r>
    </w:p>
    <w:p w:rsidR="000117D7" w:rsidRPr="000117D7" w:rsidRDefault="000117D7" w:rsidP="000117D7">
      <w:pPr>
        <w:pStyle w:val="ConsPlusNormal"/>
        <w:ind w:left="4395"/>
        <w:jc w:val="right"/>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и Ненецкому автономному округу</w:t>
      </w:r>
    </w:p>
    <w:p w:rsidR="000117D7" w:rsidRPr="000117D7" w:rsidRDefault="000117D7" w:rsidP="000117D7">
      <w:pPr>
        <w:pStyle w:val="ConsPlusNormal"/>
        <w:ind w:left="4395"/>
        <w:jc w:val="right"/>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lastRenderedPageBreak/>
        <w:t>бюджетных и денежных обязательств</w:t>
      </w:r>
    </w:p>
    <w:p w:rsidR="000117D7" w:rsidRPr="000117D7" w:rsidRDefault="000117D7" w:rsidP="000117D7">
      <w:pPr>
        <w:pStyle w:val="ConsPlusNormal"/>
        <w:ind w:left="4395"/>
        <w:jc w:val="right"/>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получателей средств</w:t>
      </w:r>
      <w:r w:rsidR="00413C50">
        <w:rPr>
          <w:rFonts w:ascii="Times New Roman" w:hAnsi="Times New Roman" w:cs="Times New Roman"/>
          <w:color w:val="000000" w:themeColor="text1"/>
          <w:sz w:val="24"/>
          <w:szCs w:val="24"/>
        </w:rPr>
        <w:t xml:space="preserve"> </w:t>
      </w:r>
      <w:r w:rsidRPr="000117D7">
        <w:rPr>
          <w:rFonts w:ascii="Times New Roman" w:hAnsi="Times New Roman" w:cs="Times New Roman"/>
          <w:color w:val="000000" w:themeColor="text1"/>
          <w:sz w:val="24"/>
          <w:szCs w:val="24"/>
        </w:rPr>
        <w:t>бюджета</w:t>
      </w:r>
    </w:p>
    <w:p w:rsidR="000117D7" w:rsidRPr="000117D7" w:rsidRDefault="000117D7" w:rsidP="000117D7">
      <w:pPr>
        <w:pStyle w:val="ConsPlusNormal"/>
        <w:ind w:left="4395"/>
        <w:jc w:val="right"/>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 xml:space="preserve">муниципального образования </w:t>
      </w:r>
    </w:p>
    <w:p w:rsidR="000117D7" w:rsidRPr="000117D7" w:rsidRDefault="000117D7" w:rsidP="000117D7">
      <w:pPr>
        <w:pStyle w:val="ConsPlusTitle"/>
        <w:jc w:val="right"/>
        <w:rPr>
          <w:rFonts w:ascii="Times New Roman" w:hAnsi="Times New Roman" w:cs="Times New Roman"/>
          <w:b w:val="0"/>
          <w:color w:val="000000" w:themeColor="text1"/>
          <w:sz w:val="24"/>
          <w:szCs w:val="24"/>
        </w:rPr>
      </w:pPr>
      <w:r w:rsidRPr="000117D7">
        <w:rPr>
          <w:rFonts w:ascii="Times New Roman" w:hAnsi="Times New Roman" w:cs="Times New Roman"/>
          <w:b w:val="0"/>
          <w:color w:val="000000"/>
          <w:sz w:val="24"/>
          <w:szCs w:val="24"/>
        </w:rPr>
        <w:t>«</w:t>
      </w:r>
      <w:r>
        <w:rPr>
          <w:rFonts w:ascii="Times New Roman" w:hAnsi="Times New Roman" w:cs="Times New Roman"/>
          <w:b w:val="0"/>
          <w:color w:val="000000"/>
          <w:sz w:val="24"/>
          <w:szCs w:val="24"/>
        </w:rPr>
        <w:t>Мезенский</w:t>
      </w:r>
      <w:r w:rsidRPr="000117D7">
        <w:rPr>
          <w:rFonts w:ascii="Times New Roman" w:hAnsi="Times New Roman" w:cs="Times New Roman"/>
          <w:b w:val="0"/>
          <w:color w:val="000000"/>
          <w:sz w:val="24"/>
          <w:szCs w:val="24"/>
        </w:rPr>
        <w:t xml:space="preserve"> муниципальный район»</w:t>
      </w:r>
    </w:p>
    <w:p w:rsidR="000117D7" w:rsidRPr="000117D7" w:rsidRDefault="000117D7" w:rsidP="000117D7">
      <w:pPr>
        <w:pStyle w:val="ConsPlusTitle"/>
        <w:jc w:val="center"/>
        <w:rPr>
          <w:rFonts w:ascii="Times New Roman" w:hAnsi="Times New Roman" w:cs="Times New Roman"/>
          <w:color w:val="000000" w:themeColor="text1"/>
          <w:sz w:val="24"/>
          <w:szCs w:val="24"/>
        </w:rPr>
      </w:pPr>
    </w:p>
    <w:p w:rsidR="000117D7" w:rsidRPr="000117D7" w:rsidRDefault="000117D7" w:rsidP="000117D7">
      <w:pPr>
        <w:pStyle w:val="ConsPlusTitle"/>
        <w:jc w:val="center"/>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ПЕРЕЧЕНЬ</w:t>
      </w:r>
    </w:p>
    <w:p w:rsidR="000117D7" w:rsidRDefault="000117D7" w:rsidP="000117D7">
      <w:pPr>
        <w:pStyle w:val="ConsPlusTitle"/>
        <w:jc w:val="center"/>
        <w:rPr>
          <w:rFonts w:ascii="Times New Roman" w:hAnsi="Times New Roman" w:cs="Times New Roman"/>
          <w:color w:val="000000"/>
          <w:sz w:val="24"/>
          <w:szCs w:val="24"/>
        </w:rPr>
      </w:pPr>
      <w:r w:rsidRPr="000117D7">
        <w:rPr>
          <w:rFonts w:ascii="Times New Roman" w:hAnsi="Times New Roman" w:cs="Times New Roman"/>
          <w:color w:val="000000" w:themeColor="text1"/>
          <w:sz w:val="24"/>
          <w:szCs w:val="24"/>
        </w:rPr>
        <w:t>документов, на основании которых возникают бюджетные обязательства получателей средств бюджета муниципального образования «</w:t>
      </w:r>
      <w:r>
        <w:rPr>
          <w:rFonts w:ascii="Times New Roman" w:hAnsi="Times New Roman" w:cs="Times New Roman"/>
          <w:color w:val="000000"/>
          <w:sz w:val="24"/>
          <w:szCs w:val="24"/>
        </w:rPr>
        <w:t>Мезенский</w:t>
      </w:r>
      <w:r w:rsidRPr="000117D7">
        <w:rPr>
          <w:rFonts w:ascii="Times New Roman" w:hAnsi="Times New Roman" w:cs="Times New Roman"/>
          <w:color w:val="000000"/>
          <w:sz w:val="24"/>
          <w:szCs w:val="24"/>
        </w:rPr>
        <w:t xml:space="preserve"> муниципальный район»,</w:t>
      </w:r>
      <w:r w:rsidRPr="000117D7">
        <w:rPr>
          <w:rFonts w:ascii="Times New Roman" w:hAnsi="Times New Roman" w:cs="Times New Roman"/>
          <w:color w:val="000000" w:themeColor="text1"/>
          <w:sz w:val="24"/>
          <w:szCs w:val="24"/>
        </w:rPr>
        <w:t xml:space="preserve"> и документов, подтверждающих возникновение денежных обязательств получателей средств бюджета </w:t>
      </w:r>
      <w:r w:rsidRPr="000117D7">
        <w:rPr>
          <w:rFonts w:ascii="Times New Roman" w:hAnsi="Times New Roman" w:cs="Times New Roman"/>
          <w:color w:val="000000"/>
          <w:sz w:val="24"/>
          <w:szCs w:val="24"/>
        </w:rPr>
        <w:t>муниципального образования «</w:t>
      </w:r>
      <w:r>
        <w:rPr>
          <w:rFonts w:ascii="Times New Roman" w:hAnsi="Times New Roman" w:cs="Times New Roman"/>
          <w:color w:val="000000"/>
          <w:sz w:val="24"/>
          <w:szCs w:val="24"/>
        </w:rPr>
        <w:t>Мезенский</w:t>
      </w:r>
      <w:r w:rsidRPr="000117D7">
        <w:rPr>
          <w:rFonts w:ascii="Times New Roman" w:hAnsi="Times New Roman" w:cs="Times New Roman"/>
          <w:color w:val="000000"/>
          <w:sz w:val="24"/>
          <w:szCs w:val="24"/>
        </w:rPr>
        <w:t xml:space="preserve"> муниципальный район»</w:t>
      </w:r>
    </w:p>
    <w:p w:rsidR="00413C50" w:rsidRPr="000117D7" w:rsidRDefault="00413C50" w:rsidP="000117D7">
      <w:pPr>
        <w:pStyle w:val="ConsPlusTitle"/>
        <w:jc w:val="center"/>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506"/>
        <w:gridCol w:w="3988"/>
      </w:tblGrid>
      <w:tr w:rsidR="000117D7" w:rsidRPr="000117D7" w:rsidTr="00F0111E">
        <w:tc>
          <w:tcPr>
            <w:tcW w:w="510" w:type="dxa"/>
          </w:tcPr>
          <w:p w:rsidR="000117D7" w:rsidRPr="000117D7" w:rsidRDefault="000117D7" w:rsidP="00F0111E">
            <w:pPr>
              <w:pStyle w:val="ConsPlusNormal"/>
              <w:jc w:val="center"/>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 п/п</w:t>
            </w:r>
          </w:p>
        </w:tc>
        <w:tc>
          <w:tcPr>
            <w:tcW w:w="5506" w:type="dxa"/>
          </w:tcPr>
          <w:p w:rsidR="000117D7" w:rsidRPr="000117D7" w:rsidRDefault="000117D7" w:rsidP="00F0111E">
            <w:pPr>
              <w:pStyle w:val="ConsPlusNormal"/>
              <w:jc w:val="center"/>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 xml:space="preserve">Документ, на основании которого возникает бюджетное обязательство получателя средств бюджета </w:t>
            </w:r>
          </w:p>
        </w:tc>
        <w:tc>
          <w:tcPr>
            <w:tcW w:w="3988" w:type="dxa"/>
          </w:tcPr>
          <w:p w:rsidR="000117D7" w:rsidRPr="000117D7" w:rsidRDefault="000117D7" w:rsidP="00F0111E">
            <w:pPr>
              <w:pStyle w:val="ConsPlusNormal"/>
              <w:jc w:val="center"/>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 xml:space="preserve">Документ, подтверждающий возникновение денежного обязательства получателя средств бюджета </w:t>
            </w:r>
          </w:p>
        </w:tc>
      </w:tr>
      <w:tr w:rsidR="000117D7" w:rsidRPr="000117D7" w:rsidTr="00F0111E">
        <w:tc>
          <w:tcPr>
            <w:tcW w:w="510" w:type="dxa"/>
          </w:tcPr>
          <w:p w:rsidR="000117D7" w:rsidRPr="000117D7" w:rsidRDefault="000117D7" w:rsidP="00F0111E">
            <w:pPr>
              <w:pStyle w:val="ConsPlusNormal"/>
              <w:jc w:val="center"/>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1</w:t>
            </w:r>
          </w:p>
        </w:tc>
        <w:tc>
          <w:tcPr>
            <w:tcW w:w="5506" w:type="dxa"/>
          </w:tcPr>
          <w:p w:rsidR="000117D7" w:rsidRPr="000117D7" w:rsidRDefault="000117D7" w:rsidP="00F0111E">
            <w:pPr>
              <w:pStyle w:val="ConsPlusNormal"/>
              <w:jc w:val="center"/>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2</w:t>
            </w:r>
          </w:p>
        </w:tc>
        <w:tc>
          <w:tcPr>
            <w:tcW w:w="3988" w:type="dxa"/>
          </w:tcPr>
          <w:p w:rsidR="000117D7" w:rsidRPr="000117D7" w:rsidRDefault="000117D7" w:rsidP="00F0111E">
            <w:pPr>
              <w:pStyle w:val="ConsPlusNormal"/>
              <w:jc w:val="center"/>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3</w:t>
            </w:r>
          </w:p>
        </w:tc>
      </w:tr>
      <w:tr w:rsidR="000117D7" w:rsidRPr="000117D7" w:rsidTr="00F0111E">
        <w:tc>
          <w:tcPr>
            <w:tcW w:w="510" w:type="dxa"/>
          </w:tcPr>
          <w:p w:rsidR="000117D7" w:rsidRPr="000117D7" w:rsidRDefault="000117D7" w:rsidP="00F0111E">
            <w:pPr>
              <w:pStyle w:val="ConsPlusNormal"/>
              <w:jc w:val="center"/>
              <w:rPr>
                <w:rFonts w:ascii="Times New Roman" w:hAnsi="Times New Roman" w:cs="Times New Roman"/>
                <w:color w:val="000000" w:themeColor="text1"/>
                <w:sz w:val="24"/>
                <w:szCs w:val="24"/>
              </w:rPr>
            </w:pPr>
            <w:bookmarkStart w:id="17" w:name="P364"/>
            <w:bookmarkEnd w:id="17"/>
            <w:r w:rsidRPr="000117D7">
              <w:rPr>
                <w:rFonts w:ascii="Times New Roman" w:hAnsi="Times New Roman" w:cs="Times New Roman"/>
                <w:color w:val="000000" w:themeColor="text1"/>
                <w:sz w:val="24"/>
                <w:szCs w:val="24"/>
              </w:rPr>
              <w:t>1.</w:t>
            </w:r>
          </w:p>
        </w:tc>
        <w:tc>
          <w:tcPr>
            <w:tcW w:w="5506" w:type="dxa"/>
          </w:tcPr>
          <w:p w:rsidR="000117D7" w:rsidRPr="000117D7" w:rsidRDefault="000117D7" w:rsidP="00F0111E">
            <w:pPr>
              <w:pStyle w:val="ConsPlusNormal"/>
              <w:jc w:val="both"/>
              <w:rPr>
                <w:rFonts w:ascii="Times New Roman" w:hAnsi="Times New Roman" w:cs="Times New Roman"/>
                <w:color w:val="000000" w:themeColor="text1"/>
                <w:sz w:val="24"/>
                <w:szCs w:val="24"/>
              </w:rPr>
            </w:pPr>
            <w:bookmarkStart w:id="18" w:name="P365"/>
            <w:bookmarkEnd w:id="18"/>
            <w:r w:rsidRPr="000117D7">
              <w:rPr>
                <w:rFonts w:ascii="Times New Roman" w:hAnsi="Times New Roman" w:cs="Times New Roman"/>
                <w:color w:val="000000" w:themeColor="text1"/>
                <w:sz w:val="24"/>
                <w:szCs w:val="24"/>
              </w:rPr>
              <w:t>Извещение об осуществлении закупки</w:t>
            </w:r>
          </w:p>
        </w:tc>
        <w:tc>
          <w:tcPr>
            <w:tcW w:w="3988" w:type="dxa"/>
          </w:tcPr>
          <w:p w:rsidR="000117D7" w:rsidRPr="000117D7" w:rsidRDefault="000117D7" w:rsidP="00F0111E">
            <w:pPr>
              <w:pStyle w:val="ConsPlusNormal"/>
              <w:jc w:val="both"/>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x</w:t>
            </w:r>
          </w:p>
        </w:tc>
      </w:tr>
      <w:tr w:rsidR="000117D7" w:rsidRPr="000117D7" w:rsidTr="00F0111E">
        <w:tc>
          <w:tcPr>
            <w:tcW w:w="510" w:type="dxa"/>
            <w:vMerge w:val="restart"/>
          </w:tcPr>
          <w:p w:rsidR="000117D7" w:rsidRPr="000117D7" w:rsidRDefault="000117D7" w:rsidP="00F0111E">
            <w:pPr>
              <w:pStyle w:val="ConsPlusNormal"/>
              <w:jc w:val="center"/>
              <w:rPr>
                <w:rFonts w:ascii="Times New Roman" w:hAnsi="Times New Roman" w:cs="Times New Roman"/>
                <w:color w:val="000000" w:themeColor="text1"/>
                <w:sz w:val="24"/>
                <w:szCs w:val="24"/>
              </w:rPr>
            </w:pPr>
            <w:bookmarkStart w:id="19" w:name="P367"/>
            <w:bookmarkEnd w:id="19"/>
            <w:r w:rsidRPr="000117D7">
              <w:rPr>
                <w:rFonts w:ascii="Times New Roman" w:hAnsi="Times New Roman" w:cs="Times New Roman"/>
                <w:color w:val="000000" w:themeColor="text1"/>
                <w:sz w:val="24"/>
                <w:szCs w:val="24"/>
              </w:rPr>
              <w:t>2.</w:t>
            </w:r>
          </w:p>
        </w:tc>
        <w:tc>
          <w:tcPr>
            <w:tcW w:w="5506" w:type="dxa"/>
            <w:vMerge w:val="restart"/>
          </w:tcPr>
          <w:p w:rsidR="000117D7" w:rsidRPr="000117D7" w:rsidRDefault="000117D7" w:rsidP="00F0111E">
            <w:pPr>
              <w:pStyle w:val="ConsPlusNormal"/>
              <w:jc w:val="both"/>
              <w:rPr>
                <w:rFonts w:ascii="Times New Roman" w:hAnsi="Times New Roman" w:cs="Times New Roman"/>
                <w:color w:val="000000" w:themeColor="text1"/>
                <w:sz w:val="24"/>
                <w:szCs w:val="24"/>
              </w:rPr>
            </w:pPr>
            <w:bookmarkStart w:id="20" w:name="P368"/>
            <w:bookmarkEnd w:id="20"/>
            <w:r w:rsidRPr="000117D7">
              <w:rPr>
                <w:rFonts w:ascii="Times New Roman" w:hAnsi="Times New Roman" w:cs="Times New Roman"/>
                <w:color w:val="000000" w:themeColor="text1"/>
                <w:sz w:val="24"/>
                <w:szCs w:val="24"/>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муниципальный контракт, реестр контрактов)</w:t>
            </w:r>
          </w:p>
        </w:tc>
        <w:tc>
          <w:tcPr>
            <w:tcW w:w="3988" w:type="dxa"/>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Акт выполненных работ</w:t>
            </w:r>
          </w:p>
        </w:tc>
      </w:tr>
      <w:tr w:rsidR="000117D7" w:rsidRPr="000117D7" w:rsidTr="00F0111E">
        <w:tc>
          <w:tcPr>
            <w:tcW w:w="510" w:type="dxa"/>
            <w:vMerge/>
          </w:tcPr>
          <w:p w:rsidR="000117D7" w:rsidRPr="000117D7" w:rsidRDefault="000117D7" w:rsidP="00F0111E">
            <w:pPr>
              <w:rPr>
                <w:color w:val="000000" w:themeColor="text1"/>
                <w:sz w:val="24"/>
                <w:szCs w:val="24"/>
              </w:rPr>
            </w:pPr>
          </w:p>
        </w:tc>
        <w:tc>
          <w:tcPr>
            <w:tcW w:w="5506" w:type="dxa"/>
            <w:vMerge/>
          </w:tcPr>
          <w:p w:rsidR="000117D7" w:rsidRPr="000117D7" w:rsidRDefault="000117D7" w:rsidP="00F0111E">
            <w:pPr>
              <w:jc w:val="both"/>
              <w:rPr>
                <w:color w:val="000000" w:themeColor="text1"/>
                <w:sz w:val="24"/>
                <w:szCs w:val="24"/>
              </w:rPr>
            </w:pPr>
          </w:p>
        </w:tc>
        <w:tc>
          <w:tcPr>
            <w:tcW w:w="3988" w:type="dxa"/>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Акт об оказании услуг</w:t>
            </w:r>
          </w:p>
        </w:tc>
      </w:tr>
      <w:tr w:rsidR="000117D7" w:rsidRPr="000117D7" w:rsidTr="00F0111E">
        <w:tc>
          <w:tcPr>
            <w:tcW w:w="510" w:type="dxa"/>
            <w:vMerge/>
          </w:tcPr>
          <w:p w:rsidR="000117D7" w:rsidRPr="000117D7" w:rsidRDefault="000117D7" w:rsidP="00F0111E">
            <w:pPr>
              <w:rPr>
                <w:color w:val="000000" w:themeColor="text1"/>
                <w:sz w:val="24"/>
                <w:szCs w:val="24"/>
              </w:rPr>
            </w:pPr>
          </w:p>
        </w:tc>
        <w:tc>
          <w:tcPr>
            <w:tcW w:w="5506" w:type="dxa"/>
            <w:vMerge/>
          </w:tcPr>
          <w:p w:rsidR="000117D7" w:rsidRPr="000117D7" w:rsidRDefault="000117D7" w:rsidP="00F0111E">
            <w:pPr>
              <w:jc w:val="both"/>
              <w:rPr>
                <w:color w:val="000000" w:themeColor="text1"/>
                <w:sz w:val="24"/>
                <w:szCs w:val="24"/>
              </w:rPr>
            </w:pPr>
          </w:p>
        </w:tc>
        <w:tc>
          <w:tcPr>
            <w:tcW w:w="3988" w:type="dxa"/>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Акт приема-передачи</w:t>
            </w:r>
          </w:p>
        </w:tc>
      </w:tr>
      <w:tr w:rsidR="000117D7" w:rsidRPr="000117D7" w:rsidTr="00F0111E">
        <w:tc>
          <w:tcPr>
            <w:tcW w:w="510" w:type="dxa"/>
            <w:vMerge/>
          </w:tcPr>
          <w:p w:rsidR="000117D7" w:rsidRPr="000117D7" w:rsidRDefault="000117D7" w:rsidP="00F0111E">
            <w:pPr>
              <w:rPr>
                <w:color w:val="000000" w:themeColor="text1"/>
                <w:sz w:val="24"/>
                <w:szCs w:val="24"/>
              </w:rPr>
            </w:pPr>
          </w:p>
        </w:tc>
        <w:tc>
          <w:tcPr>
            <w:tcW w:w="5506" w:type="dxa"/>
            <w:vMerge/>
          </w:tcPr>
          <w:p w:rsidR="000117D7" w:rsidRPr="000117D7" w:rsidRDefault="000117D7" w:rsidP="00F0111E">
            <w:pPr>
              <w:jc w:val="both"/>
              <w:rPr>
                <w:color w:val="000000" w:themeColor="text1"/>
                <w:sz w:val="24"/>
                <w:szCs w:val="24"/>
              </w:rPr>
            </w:pPr>
          </w:p>
        </w:tc>
        <w:tc>
          <w:tcPr>
            <w:tcW w:w="3988" w:type="dxa"/>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0117D7" w:rsidRPr="000117D7" w:rsidTr="00F0111E">
        <w:tc>
          <w:tcPr>
            <w:tcW w:w="510" w:type="dxa"/>
            <w:vMerge/>
          </w:tcPr>
          <w:p w:rsidR="000117D7" w:rsidRPr="000117D7" w:rsidRDefault="000117D7" w:rsidP="00F0111E">
            <w:pPr>
              <w:rPr>
                <w:color w:val="000000" w:themeColor="text1"/>
                <w:sz w:val="24"/>
                <w:szCs w:val="24"/>
              </w:rPr>
            </w:pPr>
          </w:p>
        </w:tc>
        <w:tc>
          <w:tcPr>
            <w:tcW w:w="5506" w:type="dxa"/>
            <w:vMerge/>
          </w:tcPr>
          <w:p w:rsidR="000117D7" w:rsidRPr="000117D7" w:rsidRDefault="000117D7" w:rsidP="00F0111E">
            <w:pPr>
              <w:jc w:val="both"/>
              <w:rPr>
                <w:color w:val="000000" w:themeColor="text1"/>
                <w:sz w:val="24"/>
                <w:szCs w:val="24"/>
              </w:rPr>
            </w:pPr>
          </w:p>
        </w:tc>
        <w:tc>
          <w:tcPr>
            <w:tcW w:w="3988" w:type="dxa"/>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Справка-расчет или иной документ, являющийся основанием для оплаты неустойки</w:t>
            </w:r>
          </w:p>
        </w:tc>
      </w:tr>
      <w:tr w:rsidR="000117D7" w:rsidRPr="000117D7" w:rsidTr="00F0111E">
        <w:tc>
          <w:tcPr>
            <w:tcW w:w="510" w:type="dxa"/>
            <w:vMerge/>
          </w:tcPr>
          <w:p w:rsidR="000117D7" w:rsidRPr="000117D7" w:rsidRDefault="000117D7" w:rsidP="00F0111E">
            <w:pPr>
              <w:rPr>
                <w:color w:val="000000" w:themeColor="text1"/>
                <w:sz w:val="24"/>
                <w:szCs w:val="24"/>
              </w:rPr>
            </w:pPr>
          </w:p>
        </w:tc>
        <w:tc>
          <w:tcPr>
            <w:tcW w:w="5506" w:type="dxa"/>
            <w:vMerge/>
          </w:tcPr>
          <w:p w:rsidR="000117D7" w:rsidRPr="000117D7" w:rsidRDefault="000117D7" w:rsidP="00F0111E">
            <w:pPr>
              <w:jc w:val="both"/>
              <w:rPr>
                <w:color w:val="000000" w:themeColor="text1"/>
                <w:sz w:val="24"/>
                <w:szCs w:val="24"/>
              </w:rPr>
            </w:pPr>
          </w:p>
        </w:tc>
        <w:tc>
          <w:tcPr>
            <w:tcW w:w="3988" w:type="dxa"/>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Счет</w:t>
            </w:r>
          </w:p>
        </w:tc>
      </w:tr>
      <w:tr w:rsidR="000117D7" w:rsidRPr="000117D7" w:rsidTr="00F0111E">
        <w:tc>
          <w:tcPr>
            <w:tcW w:w="510" w:type="dxa"/>
            <w:vMerge/>
          </w:tcPr>
          <w:p w:rsidR="000117D7" w:rsidRPr="000117D7" w:rsidRDefault="000117D7" w:rsidP="00F0111E">
            <w:pPr>
              <w:rPr>
                <w:color w:val="000000" w:themeColor="text1"/>
                <w:sz w:val="24"/>
                <w:szCs w:val="24"/>
              </w:rPr>
            </w:pPr>
          </w:p>
        </w:tc>
        <w:tc>
          <w:tcPr>
            <w:tcW w:w="5506" w:type="dxa"/>
            <w:vMerge/>
          </w:tcPr>
          <w:p w:rsidR="000117D7" w:rsidRPr="000117D7" w:rsidRDefault="000117D7" w:rsidP="00F0111E">
            <w:pPr>
              <w:jc w:val="both"/>
              <w:rPr>
                <w:color w:val="000000" w:themeColor="text1"/>
                <w:sz w:val="24"/>
                <w:szCs w:val="24"/>
              </w:rPr>
            </w:pPr>
          </w:p>
        </w:tc>
        <w:tc>
          <w:tcPr>
            <w:tcW w:w="3988" w:type="dxa"/>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Счет-фактура</w:t>
            </w:r>
          </w:p>
        </w:tc>
      </w:tr>
      <w:tr w:rsidR="000117D7" w:rsidRPr="000117D7" w:rsidTr="00F0111E">
        <w:tc>
          <w:tcPr>
            <w:tcW w:w="510" w:type="dxa"/>
            <w:vMerge/>
          </w:tcPr>
          <w:p w:rsidR="000117D7" w:rsidRPr="000117D7" w:rsidRDefault="000117D7" w:rsidP="00F0111E">
            <w:pPr>
              <w:rPr>
                <w:color w:val="000000" w:themeColor="text1"/>
                <w:sz w:val="24"/>
                <w:szCs w:val="24"/>
              </w:rPr>
            </w:pPr>
          </w:p>
        </w:tc>
        <w:tc>
          <w:tcPr>
            <w:tcW w:w="5506" w:type="dxa"/>
            <w:vMerge/>
          </w:tcPr>
          <w:p w:rsidR="000117D7" w:rsidRPr="000117D7" w:rsidRDefault="000117D7" w:rsidP="00F0111E">
            <w:pPr>
              <w:jc w:val="both"/>
              <w:rPr>
                <w:color w:val="000000" w:themeColor="text1"/>
                <w:sz w:val="24"/>
                <w:szCs w:val="24"/>
              </w:rPr>
            </w:pPr>
          </w:p>
        </w:tc>
        <w:tc>
          <w:tcPr>
            <w:tcW w:w="3988" w:type="dxa"/>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 xml:space="preserve">Товарная накладная (унифицированная </w:t>
            </w:r>
            <w:hyperlink r:id="rId34" w:history="1">
              <w:r w:rsidRPr="000117D7">
                <w:rPr>
                  <w:rFonts w:ascii="Times New Roman" w:hAnsi="Times New Roman" w:cs="Times New Roman"/>
                  <w:color w:val="000000" w:themeColor="text1"/>
                  <w:sz w:val="24"/>
                  <w:szCs w:val="24"/>
                </w:rPr>
                <w:t>форма № ТОРГ-12</w:t>
              </w:r>
            </w:hyperlink>
            <w:r w:rsidRPr="000117D7">
              <w:rPr>
                <w:rFonts w:ascii="Times New Roman" w:hAnsi="Times New Roman" w:cs="Times New Roman"/>
                <w:color w:val="000000" w:themeColor="text1"/>
                <w:sz w:val="24"/>
                <w:szCs w:val="24"/>
              </w:rPr>
              <w:t>) (ф. 0330212)</w:t>
            </w:r>
          </w:p>
        </w:tc>
      </w:tr>
      <w:tr w:rsidR="000117D7" w:rsidRPr="000117D7" w:rsidTr="00F0111E">
        <w:tc>
          <w:tcPr>
            <w:tcW w:w="510" w:type="dxa"/>
            <w:vMerge/>
          </w:tcPr>
          <w:p w:rsidR="000117D7" w:rsidRPr="000117D7" w:rsidRDefault="000117D7" w:rsidP="00F0111E">
            <w:pPr>
              <w:rPr>
                <w:color w:val="000000" w:themeColor="text1"/>
                <w:sz w:val="24"/>
                <w:szCs w:val="24"/>
              </w:rPr>
            </w:pPr>
          </w:p>
        </w:tc>
        <w:tc>
          <w:tcPr>
            <w:tcW w:w="5506" w:type="dxa"/>
            <w:vMerge/>
          </w:tcPr>
          <w:p w:rsidR="000117D7" w:rsidRPr="000117D7" w:rsidRDefault="000117D7" w:rsidP="00F0111E">
            <w:pPr>
              <w:rPr>
                <w:color w:val="000000" w:themeColor="text1"/>
                <w:sz w:val="24"/>
                <w:szCs w:val="24"/>
              </w:rPr>
            </w:pPr>
          </w:p>
        </w:tc>
        <w:tc>
          <w:tcPr>
            <w:tcW w:w="3988" w:type="dxa"/>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Универсальный передаточный документ</w:t>
            </w:r>
          </w:p>
        </w:tc>
      </w:tr>
      <w:tr w:rsidR="000117D7" w:rsidRPr="000117D7" w:rsidTr="00F0111E">
        <w:tc>
          <w:tcPr>
            <w:tcW w:w="510" w:type="dxa"/>
            <w:vMerge/>
          </w:tcPr>
          <w:p w:rsidR="000117D7" w:rsidRPr="000117D7" w:rsidRDefault="000117D7" w:rsidP="00F0111E">
            <w:pPr>
              <w:rPr>
                <w:color w:val="000000" w:themeColor="text1"/>
                <w:sz w:val="24"/>
                <w:szCs w:val="24"/>
              </w:rPr>
            </w:pPr>
          </w:p>
        </w:tc>
        <w:tc>
          <w:tcPr>
            <w:tcW w:w="5506" w:type="dxa"/>
            <w:vMerge/>
          </w:tcPr>
          <w:p w:rsidR="000117D7" w:rsidRPr="000117D7" w:rsidRDefault="000117D7" w:rsidP="00F0111E">
            <w:pPr>
              <w:rPr>
                <w:color w:val="000000" w:themeColor="text1"/>
                <w:sz w:val="24"/>
                <w:szCs w:val="24"/>
              </w:rPr>
            </w:pPr>
          </w:p>
        </w:tc>
        <w:tc>
          <w:tcPr>
            <w:tcW w:w="3988" w:type="dxa"/>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Чек</w:t>
            </w:r>
          </w:p>
        </w:tc>
      </w:tr>
      <w:tr w:rsidR="000117D7" w:rsidRPr="000117D7" w:rsidTr="00F0111E">
        <w:tc>
          <w:tcPr>
            <w:tcW w:w="510" w:type="dxa"/>
            <w:vMerge/>
          </w:tcPr>
          <w:p w:rsidR="000117D7" w:rsidRPr="000117D7" w:rsidRDefault="000117D7" w:rsidP="00F0111E">
            <w:pPr>
              <w:rPr>
                <w:color w:val="000000" w:themeColor="text1"/>
                <w:sz w:val="24"/>
                <w:szCs w:val="24"/>
              </w:rPr>
            </w:pPr>
          </w:p>
        </w:tc>
        <w:tc>
          <w:tcPr>
            <w:tcW w:w="5506" w:type="dxa"/>
            <w:vMerge/>
          </w:tcPr>
          <w:p w:rsidR="000117D7" w:rsidRPr="000117D7" w:rsidRDefault="000117D7" w:rsidP="00F0111E">
            <w:pPr>
              <w:rPr>
                <w:color w:val="000000" w:themeColor="text1"/>
                <w:sz w:val="24"/>
                <w:szCs w:val="24"/>
              </w:rPr>
            </w:pPr>
          </w:p>
        </w:tc>
        <w:tc>
          <w:tcPr>
            <w:tcW w:w="3988" w:type="dxa"/>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 xml:space="preserve">Иной документ, подтверждающий возникновение денежного обязательства получателя бюджетных средств (далее - иной документ, подтверждающий возникновение денежного обязательства) по бюджетному обязательству получателя бюджетных средств, возникшему на </w:t>
            </w:r>
            <w:r w:rsidRPr="000117D7">
              <w:rPr>
                <w:rFonts w:ascii="Times New Roman" w:hAnsi="Times New Roman" w:cs="Times New Roman"/>
                <w:color w:val="000000" w:themeColor="text1"/>
                <w:sz w:val="24"/>
                <w:szCs w:val="24"/>
              </w:rPr>
              <w:lastRenderedPageBreak/>
              <w:t>основании муниципального контракта</w:t>
            </w:r>
          </w:p>
        </w:tc>
      </w:tr>
      <w:tr w:rsidR="000117D7" w:rsidRPr="000117D7" w:rsidTr="00F0111E">
        <w:tc>
          <w:tcPr>
            <w:tcW w:w="510" w:type="dxa"/>
            <w:vMerge w:val="restart"/>
          </w:tcPr>
          <w:p w:rsidR="000117D7" w:rsidRPr="000117D7" w:rsidRDefault="000117D7" w:rsidP="00F0111E">
            <w:pPr>
              <w:pStyle w:val="ConsPlusNormal"/>
              <w:jc w:val="center"/>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lastRenderedPageBreak/>
              <w:t>3.</w:t>
            </w:r>
          </w:p>
        </w:tc>
        <w:tc>
          <w:tcPr>
            <w:tcW w:w="5506" w:type="dxa"/>
            <w:vMerge w:val="restart"/>
          </w:tcPr>
          <w:p w:rsidR="000117D7" w:rsidRPr="000117D7" w:rsidRDefault="000117D7" w:rsidP="00F0111E">
            <w:pPr>
              <w:pStyle w:val="ConsPlusNormal"/>
              <w:rPr>
                <w:rFonts w:ascii="Times New Roman" w:hAnsi="Times New Roman" w:cs="Times New Roman"/>
                <w:color w:val="000000" w:themeColor="text1"/>
                <w:sz w:val="24"/>
                <w:szCs w:val="24"/>
              </w:rPr>
            </w:pPr>
            <w:bookmarkStart w:id="21" w:name="P381"/>
            <w:bookmarkEnd w:id="21"/>
            <w:r w:rsidRPr="000117D7">
              <w:rPr>
                <w:rFonts w:ascii="Times New Roman" w:hAnsi="Times New Roman" w:cs="Times New Roman"/>
                <w:color w:val="000000" w:themeColor="text1"/>
                <w:sz w:val="24"/>
                <w:szCs w:val="24"/>
              </w:rPr>
              <w:t xml:space="preserve">Муниципальный контракт (договор) на поставку товаров, выполнение работ, оказание услуг, сведения о котором не подлежат включению в реестр контрактов, международный договор (соглашение) (далее - договор), за исключением договоров, указанных в </w:t>
            </w:r>
            <w:hyperlink w:anchor="P426" w:history="1">
              <w:r w:rsidRPr="000117D7">
                <w:rPr>
                  <w:rFonts w:ascii="Times New Roman" w:hAnsi="Times New Roman" w:cs="Times New Roman"/>
                  <w:color w:val="000000" w:themeColor="text1"/>
                  <w:sz w:val="24"/>
                  <w:szCs w:val="24"/>
                </w:rPr>
                <w:t>пункте 11</w:t>
              </w:r>
            </w:hyperlink>
            <w:r w:rsidRPr="000117D7">
              <w:rPr>
                <w:rFonts w:ascii="Times New Roman" w:hAnsi="Times New Roman" w:cs="Times New Roman"/>
                <w:color w:val="000000" w:themeColor="text1"/>
                <w:sz w:val="24"/>
                <w:szCs w:val="24"/>
              </w:rPr>
              <w:t xml:space="preserve"> настоящего перечня</w:t>
            </w:r>
          </w:p>
        </w:tc>
        <w:tc>
          <w:tcPr>
            <w:tcW w:w="3988" w:type="dxa"/>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Акт выполненных работ</w:t>
            </w:r>
          </w:p>
        </w:tc>
      </w:tr>
      <w:tr w:rsidR="000117D7" w:rsidRPr="000117D7" w:rsidTr="00F0111E">
        <w:tc>
          <w:tcPr>
            <w:tcW w:w="510" w:type="dxa"/>
            <w:vMerge/>
          </w:tcPr>
          <w:p w:rsidR="000117D7" w:rsidRPr="000117D7" w:rsidRDefault="000117D7" w:rsidP="00F0111E">
            <w:pPr>
              <w:rPr>
                <w:color w:val="000000" w:themeColor="text1"/>
                <w:sz w:val="24"/>
                <w:szCs w:val="24"/>
              </w:rPr>
            </w:pPr>
          </w:p>
        </w:tc>
        <w:tc>
          <w:tcPr>
            <w:tcW w:w="5506" w:type="dxa"/>
            <w:vMerge/>
          </w:tcPr>
          <w:p w:rsidR="000117D7" w:rsidRPr="000117D7" w:rsidRDefault="000117D7" w:rsidP="00F0111E">
            <w:pPr>
              <w:rPr>
                <w:color w:val="000000" w:themeColor="text1"/>
                <w:sz w:val="24"/>
                <w:szCs w:val="24"/>
              </w:rPr>
            </w:pPr>
          </w:p>
        </w:tc>
        <w:tc>
          <w:tcPr>
            <w:tcW w:w="3988" w:type="dxa"/>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Акт об оказании услуг</w:t>
            </w:r>
          </w:p>
        </w:tc>
      </w:tr>
      <w:tr w:rsidR="000117D7" w:rsidRPr="000117D7" w:rsidTr="00F0111E">
        <w:tc>
          <w:tcPr>
            <w:tcW w:w="510" w:type="dxa"/>
            <w:vMerge/>
          </w:tcPr>
          <w:p w:rsidR="000117D7" w:rsidRPr="000117D7" w:rsidRDefault="000117D7" w:rsidP="00F0111E">
            <w:pPr>
              <w:rPr>
                <w:color w:val="000000" w:themeColor="text1"/>
                <w:sz w:val="24"/>
                <w:szCs w:val="24"/>
              </w:rPr>
            </w:pPr>
          </w:p>
        </w:tc>
        <w:tc>
          <w:tcPr>
            <w:tcW w:w="5506" w:type="dxa"/>
            <w:vMerge/>
          </w:tcPr>
          <w:p w:rsidR="000117D7" w:rsidRPr="000117D7" w:rsidRDefault="000117D7" w:rsidP="00F0111E">
            <w:pPr>
              <w:rPr>
                <w:color w:val="000000" w:themeColor="text1"/>
                <w:sz w:val="24"/>
                <w:szCs w:val="24"/>
              </w:rPr>
            </w:pPr>
          </w:p>
        </w:tc>
        <w:tc>
          <w:tcPr>
            <w:tcW w:w="3988" w:type="dxa"/>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Акт приема-передачи</w:t>
            </w:r>
          </w:p>
        </w:tc>
      </w:tr>
      <w:tr w:rsidR="000117D7" w:rsidRPr="000117D7" w:rsidTr="00F0111E">
        <w:tc>
          <w:tcPr>
            <w:tcW w:w="510" w:type="dxa"/>
            <w:vMerge/>
          </w:tcPr>
          <w:p w:rsidR="000117D7" w:rsidRPr="000117D7" w:rsidRDefault="000117D7" w:rsidP="00F0111E">
            <w:pPr>
              <w:rPr>
                <w:color w:val="000000" w:themeColor="text1"/>
                <w:sz w:val="24"/>
                <w:szCs w:val="24"/>
              </w:rPr>
            </w:pPr>
          </w:p>
        </w:tc>
        <w:tc>
          <w:tcPr>
            <w:tcW w:w="5506" w:type="dxa"/>
            <w:vMerge/>
          </w:tcPr>
          <w:p w:rsidR="000117D7" w:rsidRPr="000117D7" w:rsidRDefault="000117D7" w:rsidP="00F0111E">
            <w:pPr>
              <w:rPr>
                <w:color w:val="000000" w:themeColor="text1"/>
                <w:sz w:val="24"/>
                <w:szCs w:val="24"/>
              </w:rPr>
            </w:pPr>
          </w:p>
        </w:tc>
        <w:tc>
          <w:tcPr>
            <w:tcW w:w="3988" w:type="dxa"/>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0117D7" w:rsidRPr="000117D7" w:rsidTr="00F0111E">
        <w:tc>
          <w:tcPr>
            <w:tcW w:w="510" w:type="dxa"/>
            <w:vMerge/>
          </w:tcPr>
          <w:p w:rsidR="000117D7" w:rsidRPr="000117D7" w:rsidRDefault="000117D7" w:rsidP="00F0111E">
            <w:pPr>
              <w:rPr>
                <w:color w:val="000000" w:themeColor="text1"/>
                <w:sz w:val="24"/>
                <w:szCs w:val="24"/>
              </w:rPr>
            </w:pPr>
          </w:p>
        </w:tc>
        <w:tc>
          <w:tcPr>
            <w:tcW w:w="5506" w:type="dxa"/>
            <w:vMerge/>
          </w:tcPr>
          <w:p w:rsidR="000117D7" w:rsidRPr="000117D7" w:rsidRDefault="000117D7" w:rsidP="00F0111E">
            <w:pPr>
              <w:rPr>
                <w:color w:val="000000" w:themeColor="text1"/>
                <w:sz w:val="24"/>
                <w:szCs w:val="24"/>
              </w:rPr>
            </w:pPr>
          </w:p>
        </w:tc>
        <w:tc>
          <w:tcPr>
            <w:tcW w:w="3988" w:type="dxa"/>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Справка-расчет или иной документ, являющийся основанием для оплаты неустойки</w:t>
            </w:r>
          </w:p>
        </w:tc>
      </w:tr>
      <w:tr w:rsidR="000117D7" w:rsidRPr="000117D7" w:rsidTr="00F0111E">
        <w:tc>
          <w:tcPr>
            <w:tcW w:w="510" w:type="dxa"/>
            <w:vMerge/>
          </w:tcPr>
          <w:p w:rsidR="000117D7" w:rsidRPr="000117D7" w:rsidRDefault="000117D7" w:rsidP="00F0111E">
            <w:pPr>
              <w:rPr>
                <w:color w:val="000000" w:themeColor="text1"/>
                <w:sz w:val="24"/>
                <w:szCs w:val="24"/>
              </w:rPr>
            </w:pPr>
          </w:p>
        </w:tc>
        <w:tc>
          <w:tcPr>
            <w:tcW w:w="5506" w:type="dxa"/>
            <w:vMerge/>
          </w:tcPr>
          <w:p w:rsidR="000117D7" w:rsidRPr="000117D7" w:rsidRDefault="000117D7" w:rsidP="00F0111E">
            <w:pPr>
              <w:rPr>
                <w:color w:val="000000" w:themeColor="text1"/>
                <w:sz w:val="24"/>
                <w:szCs w:val="24"/>
              </w:rPr>
            </w:pPr>
          </w:p>
        </w:tc>
        <w:tc>
          <w:tcPr>
            <w:tcW w:w="3988" w:type="dxa"/>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Счет</w:t>
            </w:r>
          </w:p>
        </w:tc>
      </w:tr>
      <w:tr w:rsidR="000117D7" w:rsidRPr="000117D7" w:rsidTr="00F0111E">
        <w:tc>
          <w:tcPr>
            <w:tcW w:w="510" w:type="dxa"/>
            <w:vMerge/>
          </w:tcPr>
          <w:p w:rsidR="000117D7" w:rsidRPr="000117D7" w:rsidRDefault="000117D7" w:rsidP="00F0111E">
            <w:pPr>
              <w:rPr>
                <w:color w:val="000000" w:themeColor="text1"/>
                <w:sz w:val="24"/>
                <w:szCs w:val="24"/>
              </w:rPr>
            </w:pPr>
          </w:p>
        </w:tc>
        <w:tc>
          <w:tcPr>
            <w:tcW w:w="5506" w:type="dxa"/>
            <w:vMerge/>
          </w:tcPr>
          <w:p w:rsidR="000117D7" w:rsidRPr="000117D7" w:rsidRDefault="000117D7" w:rsidP="00F0111E">
            <w:pPr>
              <w:rPr>
                <w:color w:val="000000" w:themeColor="text1"/>
                <w:sz w:val="24"/>
                <w:szCs w:val="24"/>
              </w:rPr>
            </w:pPr>
          </w:p>
        </w:tc>
        <w:tc>
          <w:tcPr>
            <w:tcW w:w="3988" w:type="dxa"/>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Счет-фактура</w:t>
            </w:r>
          </w:p>
        </w:tc>
      </w:tr>
      <w:tr w:rsidR="000117D7" w:rsidRPr="000117D7" w:rsidTr="00F0111E">
        <w:tc>
          <w:tcPr>
            <w:tcW w:w="510" w:type="dxa"/>
            <w:vMerge/>
          </w:tcPr>
          <w:p w:rsidR="000117D7" w:rsidRPr="000117D7" w:rsidRDefault="000117D7" w:rsidP="00F0111E">
            <w:pPr>
              <w:rPr>
                <w:color w:val="000000" w:themeColor="text1"/>
                <w:sz w:val="24"/>
                <w:szCs w:val="24"/>
              </w:rPr>
            </w:pPr>
          </w:p>
        </w:tc>
        <w:tc>
          <w:tcPr>
            <w:tcW w:w="5506" w:type="dxa"/>
            <w:vMerge/>
          </w:tcPr>
          <w:p w:rsidR="000117D7" w:rsidRPr="000117D7" w:rsidRDefault="000117D7" w:rsidP="00F0111E">
            <w:pPr>
              <w:rPr>
                <w:color w:val="000000" w:themeColor="text1"/>
                <w:sz w:val="24"/>
                <w:szCs w:val="24"/>
              </w:rPr>
            </w:pPr>
          </w:p>
        </w:tc>
        <w:tc>
          <w:tcPr>
            <w:tcW w:w="3988" w:type="dxa"/>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 xml:space="preserve">Товарная накладная (унифицированная </w:t>
            </w:r>
            <w:hyperlink r:id="rId35" w:history="1">
              <w:r w:rsidRPr="000117D7">
                <w:rPr>
                  <w:rFonts w:ascii="Times New Roman" w:hAnsi="Times New Roman" w:cs="Times New Roman"/>
                  <w:color w:val="000000" w:themeColor="text1"/>
                  <w:sz w:val="24"/>
                  <w:szCs w:val="24"/>
                </w:rPr>
                <w:t>форма № ТОРГ-12</w:t>
              </w:r>
            </w:hyperlink>
            <w:r w:rsidRPr="000117D7">
              <w:rPr>
                <w:rFonts w:ascii="Times New Roman" w:hAnsi="Times New Roman" w:cs="Times New Roman"/>
                <w:color w:val="000000" w:themeColor="text1"/>
                <w:sz w:val="24"/>
                <w:szCs w:val="24"/>
              </w:rPr>
              <w:t>) (ф. 0330212)</w:t>
            </w:r>
          </w:p>
        </w:tc>
      </w:tr>
      <w:tr w:rsidR="000117D7" w:rsidRPr="000117D7" w:rsidTr="00F0111E">
        <w:tc>
          <w:tcPr>
            <w:tcW w:w="510" w:type="dxa"/>
            <w:vMerge/>
          </w:tcPr>
          <w:p w:rsidR="000117D7" w:rsidRPr="000117D7" w:rsidRDefault="000117D7" w:rsidP="00F0111E">
            <w:pPr>
              <w:rPr>
                <w:color w:val="000000" w:themeColor="text1"/>
                <w:sz w:val="24"/>
                <w:szCs w:val="24"/>
              </w:rPr>
            </w:pPr>
          </w:p>
        </w:tc>
        <w:tc>
          <w:tcPr>
            <w:tcW w:w="5506" w:type="dxa"/>
            <w:vMerge/>
          </w:tcPr>
          <w:p w:rsidR="000117D7" w:rsidRPr="000117D7" w:rsidRDefault="000117D7" w:rsidP="00F0111E">
            <w:pPr>
              <w:rPr>
                <w:color w:val="000000" w:themeColor="text1"/>
                <w:sz w:val="24"/>
                <w:szCs w:val="24"/>
              </w:rPr>
            </w:pPr>
          </w:p>
        </w:tc>
        <w:tc>
          <w:tcPr>
            <w:tcW w:w="3988" w:type="dxa"/>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Универсальный передаточный документ</w:t>
            </w:r>
          </w:p>
        </w:tc>
      </w:tr>
      <w:tr w:rsidR="000117D7" w:rsidRPr="000117D7" w:rsidTr="00F0111E">
        <w:tc>
          <w:tcPr>
            <w:tcW w:w="510" w:type="dxa"/>
            <w:vMerge/>
          </w:tcPr>
          <w:p w:rsidR="000117D7" w:rsidRPr="000117D7" w:rsidRDefault="000117D7" w:rsidP="00F0111E">
            <w:pPr>
              <w:rPr>
                <w:color w:val="000000" w:themeColor="text1"/>
                <w:sz w:val="24"/>
                <w:szCs w:val="24"/>
              </w:rPr>
            </w:pPr>
          </w:p>
        </w:tc>
        <w:tc>
          <w:tcPr>
            <w:tcW w:w="5506" w:type="dxa"/>
            <w:vMerge/>
          </w:tcPr>
          <w:p w:rsidR="000117D7" w:rsidRPr="000117D7" w:rsidRDefault="000117D7" w:rsidP="00F0111E">
            <w:pPr>
              <w:rPr>
                <w:color w:val="000000" w:themeColor="text1"/>
                <w:sz w:val="24"/>
                <w:szCs w:val="24"/>
              </w:rPr>
            </w:pPr>
          </w:p>
        </w:tc>
        <w:tc>
          <w:tcPr>
            <w:tcW w:w="3988" w:type="dxa"/>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Чек</w:t>
            </w:r>
          </w:p>
        </w:tc>
      </w:tr>
      <w:tr w:rsidR="000117D7" w:rsidRPr="000117D7" w:rsidTr="00F0111E">
        <w:tc>
          <w:tcPr>
            <w:tcW w:w="510" w:type="dxa"/>
            <w:vMerge/>
            <w:tcBorders>
              <w:bottom w:val="single" w:sz="4" w:space="0" w:color="auto"/>
            </w:tcBorders>
          </w:tcPr>
          <w:p w:rsidR="000117D7" w:rsidRPr="000117D7" w:rsidRDefault="000117D7" w:rsidP="00F0111E">
            <w:pPr>
              <w:rPr>
                <w:color w:val="000000" w:themeColor="text1"/>
                <w:sz w:val="24"/>
                <w:szCs w:val="24"/>
              </w:rPr>
            </w:pPr>
          </w:p>
        </w:tc>
        <w:tc>
          <w:tcPr>
            <w:tcW w:w="5506" w:type="dxa"/>
            <w:vMerge/>
            <w:tcBorders>
              <w:bottom w:val="single" w:sz="4" w:space="0" w:color="auto"/>
            </w:tcBorders>
          </w:tcPr>
          <w:p w:rsidR="000117D7" w:rsidRPr="000117D7" w:rsidRDefault="000117D7" w:rsidP="00F0111E">
            <w:pPr>
              <w:rPr>
                <w:color w:val="000000" w:themeColor="text1"/>
                <w:sz w:val="24"/>
                <w:szCs w:val="24"/>
              </w:rPr>
            </w:pPr>
          </w:p>
        </w:tc>
        <w:tc>
          <w:tcPr>
            <w:tcW w:w="3988" w:type="dxa"/>
            <w:tcBorders>
              <w:bottom w:val="single" w:sz="4" w:space="0" w:color="auto"/>
            </w:tcBorders>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договора</w:t>
            </w:r>
          </w:p>
        </w:tc>
      </w:tr>
      <w:tr w:rsidR="000117D7" w:rsidRPr="000117D7" w:rsidTr="00F0111E">
        <w:tblPrEx>
          <w:tblBorders>
            <w:insideH w:val="nil"/>
          </w:tblBorders>
        </w:tblPrEx>
        <w:tc>
          <w:tcPr>
            <w:tcW w:w="510" w:type="dxa"/>
            <w:tcBorders>
              <w:top w:val="single" w:sz="4" w:space="0" w:color="auto"/>
              <w:bottom w:val="single" w:sz="4" w:space="0" w:color="auto"/>
            </w:tcBorders>
          </w:tcPr>
          <w:p w:rsidR="000117D7" w:rsidRPr="000117D7" w:rsidRDefault="000117D7" w:rsidP="00F0111E">
            <w:pPr>
              <w:pStyle w:val="ConsPlusNormal"/>
              <w:jc w:val="center"/>
              <w:rPr>
                <w:rFonts w:ascii="Times New Roman" w:hAnsi="Times New Roman" w:cs="Times New Roman"/>
                <w:color w:val="000000" w:themeColor="text1"/>
                <w:sz w:val="24"/>
                <w:szCs w:val="24"/>
              </w:rPr>
            </w:pPr>
            <w:bookmarkStart w:id="22" w:name="P393"/>
            <w:bookmarkEnd w:id="22"/>
            <w:r w:rsidRPr="000117D7">
              <w:rPr>
                <w:rFonts w:ascii="Times New Roman" w:hAnsi="Times New Roman" w:cs="Times New Roman"/>
                <w:color w:val="000000" w:themeColor="text1"/>
                <w:sz w:val="24"/>
                <w:szCs w:val="24"/>
              </w:rPr>
              <w:t>4.</w:t>
            </w:r>
          </w:p>
        </w:tc>
        <w:tc>
          <w:tcPr>
            <w:tcW w:w="5506" w:type="dxa"/>
            <w:tcBorders>
              <w:top w:val="single" w:sz="4" w:space="0" w:color="auto"/>
              <w:bottom w:val="single" w:sz="4" w:space="0" w:color="auto"/>
            </w:tcBorders>
          </w:tcPr>
          <w:p w:rsidR="000117D7" w:rsidRPr="000117D7" w:rsidRDefault="000117D7" w:rsidP="00F0111E">
            <w:pPr>
              <w:autoSpaceDE w:val="0"/>
              <w:autoSpaceDN w:val="0"/>
              <w:adjustRightInd w:val="0"/>
              <w:rPr>
                <w:sz w:val="24"/>
                <w:szCs w:val="24"/>
              </w:rPr>
            </w:pPr>
            <w:r w:rsidRPr="000117D7">
              <w:rPr>
                <w:color w:val="000000" w:themeColor="text1"/>
                <w:sz w:val="24"/>
                <w:szCs w:val="24"/>
              </w:rPr>
              <w:t>Договоры (соглашения), на основании которых возникают бюджетные и денежные обязательства получателей бюджетных средств</w:t>
            </w:r>
            <w:r w:rsidRPr="000117D7">
              <w:rPr>
                <w:sz w:val="24"/>
                <w:szCs w:val="24"/>
              </w:rPr>
              <w:t>, в целях финансирования которых предоставляется субсидия, имеющая целевое назначение из федерального бюджета:</w:t>
            </w:r>
          </w:p>
          <w:p w:rsidR="000117D7" w:rsidRPr="000117D7" w:rsidRDefault="000117D7" w:rsidP="00F0111E">
            <w:pPr>
              <w:autoSpaceDE w:val="0"/>
              <w:autoSpaceDN w:val="0"/>
              <w:adjustRightInd w:val="0"/>
              <w:rPr>
                <w:sz w:val="24"/>
                <w:szCs w:val="24"/>
              </w:rPr>
            </w:pPr>
          </w:p>
          <w:p w:rsidR="000117D7" w:rsidRPr="000117D7" w:rsidRDefault="000117D7" w:rsidP="00F0111E">
            <w:pPr>
              <w:autoSpaceDE w:val="0"/>
              <w:autoSpaceDN w:val="0"/>
              <w:adjustRightInd w:val="0"/>
              <w:rPr>
                <w:color w:val="000000" w:themeColor="text1"/>
                <w:sz w:val="24"/>
                <w:szCs w:val="24"/>
              </w:rPr>
            </w:pPr>
            <w:r w:rsidRPr="000117D7">
              <w:rPr>
                <w:color w:val="000000" w:themeColor="text1"/>
                <w:sz w:val="24"/>
                <w:szCs w:val="24"/>
              </w:rPr>
              <w:t>Договор (соглашение) о предоставлении субсидии</w:t>
            </w:r>
            <w:r>
              <w:rPr>
                <w:color w:val="000000" w:themeColor="text1"/>
                <w:sz w:val="24"/>
                <w:szCs w:val="24"/>
              </w:rPr>
              <w:t xml:space="preserve"> </w:t>
            </w:r>
            <w:r w:rsidRPr="000117D7">
              <w:rPr>
                <w:color w:val="000000" w:themeColor="text1"/>
                <w:sz w:val="24"/>
                <w:szCs w:val="24"/>
              </w:rPr>
              <w:t>из бюджета муниципального образования юридическому лицу (за исключением субсидий муниципальным учреждениям на финансовое обеспечение выполнения ими муниципального задания на оказание муниципальных услуг (выполнение работ)), индивидуальному предпринимателю или физическому лицу - производителю товаров, работ, услуг;</w:t>
            </w:r>
          </w:p>
          <w:p w:rsidR="000117D7" w:rsidRPr="000117D7" w:rsidRDefault="000117D7" w:rsidP="00F0111E">
            <w:pPr>
              <w:autoSpaceDE w:val="0"/>
              <w:autoSpaceDN w:val="0"/>
              <w:adjustRightInd w:val="0"/>
              <w:rPr>
                <w:color w:val="000000" w:themeColor="text1"/>
                <w:sz w:val="24"/>
                <w:szCs w:val="24"/>
              </w:rPr>
            </w:pPr>
          </w:p>
          <w:p w:rsidR="000117D7" w:rsidRPr="000117D7" w:rsidRDefault="000117D7" w:rsidP="00F0111E">
            <w:pPr>
              <w:autoSpaceDE w:val="0"/>
              <w:autoSpaceDN w:val="0"/>
              <w:adjustRightInd w:val="0"/>
              <w:rPr>
                <w:color w:val="000000" w:themeColor="text1"/>
                <w:sz w:val="24"/>
                <w:szCs w:val="24"/>
              </w:rPr>
            </w:pPr>
            <w:r w:rsidRPr="000117D7">
              <w:rPr>
                <w:color w:val="000000" w:themeColor="text1"/>
                <w:sz w:val="24"/>
                <w:szCs w:val="24"/>
              </w:rPr>
              <w:t>Договор (соглашение) о предоставлении субсидии</w:t>
            </w:r>
            <w:r w:rsidR="00413C50">
              <w:rPr>
                <w:color w:val="000000" w:themeColor="text1"/>
                <w:sz w:val="24"/>
                <w:szCs w:val="24"/>
              </w:rPr>
              <w:t xml:space="preserve"> </w:t>
            </w:r>
            <w:r w:rsidRPr="000117D7">
              <w:rPr>
                <w:color w:val="000000" w:themeColor="text1"/>
                <w:sz w:val="24"/>
                <w:szCs w:val="24"/>
              </w:rPr>
              <w:t>муниципальному бюджетному или муниципальному автономному учреждению;</w:t>
            </w:r>
          </w:p>
          <w:p w:rsidR="000117D7" w:rsidRPr="000117D7" w:rsidRDefault="000117D7" w:rsidP="00F0111E">
            <w:pPr>
              <w:autoSpaceDE w:val="0"/>
              <w:autoSpaceDN w:val="0"/>
              <w:adjustRightInd w:val="0"/>
              <w:rPr>
                <w:color w:val="000000" w:themeColor="text1"/>
                <w:sz w:val="24"/>
                <w:szCs w:val="24"/>
              </w:rPr>
            </w:pPr>
          </w:p>
          <w:p w:rsidR="000117D7" w:rsidRPr="000117D7" w:rsidRDefault="000117D7" w:rsidP="00F0111E">
            <w:pPr>
              <w:autoSpaceDE w:val="0"/>
              <w:autoSpaceDN w:val="0"/>
              <w:adjustRightInd w:val="0"/>
              <w:rPr>
                <w:color w:val="000000" w:themeColor="text1"/>
                <w:sz w:val="24"/>
                <w:szCs w:val="24"/>
              </w:rPr>
            </w:pPr>
            <w:r w:rsidRPr="000117D7">
              <w:rPr>
                <w:color w:val="000000" w:themeColor="text1"/>
                <w:sz w:val="24"/>
                <w:szCs w:val="24"/>
              </w:rPr>
              <w:lastRenderedPageBreak/>
              <w:t>Соглашение о предоставлении субсидии на возмещение фактически произведенных расходов (недополученных доходов) (в соответствии с порядком (правилами) предоставления субсидии) юридическому лицу, индивидуальному предпринимателю, физическому лицу - производителю товаров, работ, услуг;</w:t>
            </w:r>
          </w:p>
          <w:p w:rsidR="000117D7" w:rsidRPr="000117D7" w:rsidRDefault="000117D7" w:rsidP="00F0111E">
            <w:pPr>
              <w:autoSpaceDE w:val="0"/>
              <w:autoSpaceDN w:val="0"/>
              <w:adjustRightInd w:val="0"/>
              <w:rPr>
                <w:color w:val="000000" w:themeColor="text1"/>
                <w:sz w:val="24"/>
                <w:szCs w:val="24"/>
              </w:rPr>
            </w:pPr>
          </w:p>
          <w:p w:rsidR="000117D7" w:rsidRPr="000117D7" w:rsidRDefault="000117D7" w:rsidP="00F0111E">
            <w:pPr>
              <w:autoSpaceDE w:val="0"/>
              <w:autoSpaceDN w:val="0"/>
              <w:adjustRightInd w:val="0"/>
              <w:rPr>
                <w:color w:val="000000" w:themeColor="text1"/>
                <w:sz w:val="24"/>
                <w:szCs w:val="24"/>
              </w:rPr>
            </w:pPr>
            <w:r w:rsidRPr="000117D7">
              <w:rPr>
                <w:color w:val="000000" w:themeColor="text1"/>
                <w:sz w:val="24"/>
                <w:szCs w:val="24"/>
              </w:rPr>
              <w:t>Соглашение о предоставлении субсидии на выплату премий за достижения в области культуры, искусства, образования, науки и техники, в иных областях, грантов, в том числе грантов в форме субсидий, предоставляемых на конкурсной основе;</w:t>
            </w:r>
          </w:p>
          <w:p w:rsidR="000117D7" w:rsidRPr="000117D7" w:rsidRDefault="000117D7" w:rsidP="00F0111E">
            <w:pPr>
              <w:autoSpaceDE w:val="0"/>
              <w:autoSpaceDN w:val="0"/>
              <w:adjustRightInd w:val="0"/>
              <w:rPr>
                <w:color w:val="000000" w:themeColor="text1"/>
                <w:sz w:val="24"/>
                <w:szCs w:val="24"/>
              </w:rPr>
            </w:pPr>
          </w:p>
          <w:p w:rsidR="000117D7" w:rsidRPr="000117D7" w:rsidRDefault="000117D7" w:rsidP="00F0111E">
            <w:pPr>
              <w:autoSpaceDE w:val="0"/>
              <w:autoSpaceDN w:val="0"/>
              <w:adjustRightInd w:val="0"/>
              <w:rPr>
                <w:color w:val="000000" w:themeColor="text1"/>
                <w:sz w:val="24"/>
                <w:szCs w:val="24"/>
              </w:rPr>
            </w:pPr>
            <w:r w:rsidRPr="000117D7">
              <w:rPr>
                <w:color w:val="000000" w:themeColor="text1"/>
                <w:sz w:val="24"/>
                <w:szCs w:val="24"/>
              </w:rPr>
              <w:t>Договор на поставку товаров, оказание услуг, выполнение работ, заключенный получателем бюджетных средств с физическим лицом, не являющимся индивидуальным предпринимателем;</w:t>
            </w:r>
          </w:p>
          <w:p w:rsidR="000117D7" w:rsidRPr="000117D7" w:rsidRDefault="000117D7" w:rsidP="00F0111E">
            <w:pPr>
              <w:autoSpaceDE w:val="0"/>
              <w:autoSpaceDN w:val="0"/>
              <w:adjustRightInd w:val="0"/>
              <w:rPr>
                <w:color w:val="000000" w:themeColor="text1"/>
                <w:sz w:val="24"/>
                <w:szCs w:val="24"/>
              </w:rPr>
            </w:pPr>
          </w:p>
          <w:p w:rsidR="000117D7" w:rsidRPr="000117D7" w:rsidRDefault="000117D7" w:rsidP="00F0111E">
            <w:pPr>
              <w:autoSpaceDE w:val="0"/>
              <w:autoSpaceDN w:val="0"/>
              <w:adjustRightInd w:val="0"/>
              <w:rPr>
                <w:color w:val="000000" w:themeColor="text1"/>
                <w:sz w:val="24"/>
                <w:szCs w:val="24"/>
              </w:rPr>
            </w:pPr>
            <w:r w:rsidRPr="000117D7">
              <w:rPr>
                <w:color w:val="000000" w:themeColor="text1"/>
                <w:sz w:val="24"/>
                <w:szCs w:val="24"/>
              </w:rPr>
              <w:t>Договор, расчет по которому в соответствии с законодательством Российской Федерации осуществляется наличными деньгами;</w:t>
            </w:r>
          </w:p>
          <w:p w:rsidR="000117D7" w:rsidRPr="000117D7" w:rsidRDefault="000117D7" w:rsidP="00F0111E">
            <w:pPr>
              <w:autoSpaceDE w:val="0"/>
              <w:autoSpaceDN w:val="0"/>
              <w:adjustRightInd w:val="0"/>
              <w:rPr>
                <w:color w:val="000000" w:themeColor="text1"/>
                <w:sz w:val="24"/>
                <w:szCs w:val="24"/>
              </w:rPr>
            </w:pPr>
            <w:r w:rsidRPr="000117D7">
              <w:rPr>
                <w:color w:val="000000" w:themeColor="text1"/>
                <w:sz w:val="24"/>
                <w:szCs w:val="24"/>
              </w:rPr>
              <w:t>иные документы</w:t>
            </w:r>
          </w:p>
        </w:tc>
        <w:tc>
          <w:tcPr>
            <w:tcW w:w="3988" w:type="dxa"/>
            <w:tcBorders>
              <w:top w:val="single" w:sz="4" w:space="0" w:color="auto"/>
              <w:bottom w:val="single" w:sz="4" w:space="0" w:color="auto"/>
            </w:tcBorders>
          </w:tcPr>
          <w:p w:rsidR="000117D7" w:rsidRPr="000117D7" w:rsidRDefault="000117D7" w:rsidP="00F0111E">
            <w:pPr>
              <w:autoSpaceDE w:val="0"/>
              <w:autoSpaceDN w:val="0"/>
              <w:adjustRightInd w:val="0"/>
              <w:rPr>
                <w:sz w:val="24"/>
                <w:szCs w:val="24"/>
              </w:rPr>
            </w:pPr>
            <w:r w:rsidRPr="000117D7">
              <w:rPr>
                <w:sz w:val="24"/>
                <w:szCs w:val="24"/>
              </w:rPr>
              <w:lastRenderedPageBreak/>
              <w:t>Платежное поручение получателя субсидии (в случае осуществления в соответствии с бюджетным законодательством Российской Федерации казначейского сопровождения средств, предоставляемых на основании договора (соглашения) о предоставлении субсидии);</w:t>
            </w:r>
          </w:p>
          <w:p w:rsidR="000117D7" w:rsidRPr="000117D7" w:rsidRDefault="000117D7" w:rsidP="00F0111E">
            <w:pPr>
              <w:autoSpaceDE w:val="0"/>
              <w:autoSpaceDN w:val="0"/>
              <w:adjustRightInd w:val="0"/>
              <w:rPr>
                <w:sz w:val="24"/>
                <w:szCs w:val="24"/>
              </w:rPr>
            </w:pPr>
            <w:r w:rsidRPr="000117D7">
              <w:rPr>
                <w:sz w:val="24"/>
                <w:szCs w:val="24"/>
              </w:rPr>
              <w:t>Справка-расчет суммы, подлежащей перечислению;</w:t>
            </w:r>
          </w:p>
          <w:p w:rsidR="000117D7" w:rsidRPr="000117D7" w:rsidRDefault="000117D7" w:rsidP="00F0111E">
            <w:pPr>
              <w:autoSpaceDE w:val="0"/>
              <w:autoSpaceDN w:val="0"/>
              <w:adjustRightInd w:val="0"/>
              <w:rPr>
                <w:sz w:val="24"/>
                <w:szCs w:val="24"/>
              </w:rPr>
            </w:pPr>
            <w:r w:rsidRPr="000117D7">
              <w:rPr>
                <w:sz w:val="24"/>
                <w:szCs w:val="24"/>
              </w:rPr>
              <w:t xml:space="preserve">Реестр получателей субсидии, содержащий фамилию, имя, отчество, ИНН получателя субсидии, сумму полученных денежных средств, в случае привлечения в соответствии с порядком (правилами) предоставления субсидии юридическому лицу, индивидуальному предпринимателю, физическому лицу - производителю </w:t>
            </w:r>
            <w:r w:rsidRPr="000117D7">
              <w:rPr>
                <w:sz w:val="24"/>
                <w:szCs w:val="24"/>
              </w:rPr>
              <w:lastRenderedPageBreak/>
              <w:t>товаров, работ, услуг, кредитных организаций для формирования документов, необходимых для предоставления субсидии физическим лицам;</w:t>
            </w:r>
          </w:p>
          <w:p w:rsidR="000117D7" w:rsidRPr="000117D7" w:rsidRDefault="000117D7" w:rsidP="00F0111E">
            <w:pPr>
              <w:autoSpaceDE w:val="0"/>
              <w:autoSpaceDN w:val="0"/>
              <w:adjustRightInd w:val="0"/>
              <w:rPr>
                <w:sz w:val="24"/>
                <w:szCs w:val="24"/>
              </w:rPr>
            </w:pPr>
            <w:r w:rsidRPr="000117D7">
              <w:rPr>
                <w:sz w:val="24"/>
                <w:szCs w:val="24"/>
              </w:rPr>
              <w:t>Кредитные договоры, заключенные с кредитными организациями, в целях погашения процентов по которым предоставляется субсидия;</w:t>
            </w:r>
          </w:p>
          <w:p w:rsidR="000117D7" w:rsidRPr="000117D7" w:rsidRDefault="000117D7" w:rsidP="00F0111E">
            <w:pPr>
              <w:autoSpaceDE w:val="0"/>
              <w:autoSpaceDN w:val="0"/>
              <w:adjustRightInd w:val="0"/>
              <w:rPr>
                <w:sz w:val="24"/>
                <w:szCs w:val="24"/>
              </w:rPr>
            </w:pPr>
            <w:r w:rsidRPr="000117D7">
              <w:rPr>
                <w:sz w:val="24"/>
                <w:szCs w:val="24"/>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договора (соглашения) о предоставлении субсидии из бюджета муниципального образования юридическому лицу, индивидуальному предпринимателю или физическому лицу - производителю товаров, работ, услуг;</w:t>
            </w:r>
          </w:p>
          <w:p w:rsidR="000117D7" w:rsidRPr="000117D7" w:rsidRDefault="000117D7" w:rsidP="00F0111E">
            <w:pPr>
              <w:autoSpaceDE w:val="0"/>
              <w:autoSpaceDN w:val="0"/>
              <w:adjustRightInd w:val="0"/>
              <w:rPr>
                <w:color w:val="000000" w:themeColor="text1"/>
                <w:sz w:val="24"/>
                <w:szCs w:val="24"/>
              </w:rPr>
            </w:pPr>
            <w:r w:rsidRPr="000117D7">
              <w:rPr>
                <w:sz w:val="24"/>
                <w:szCs w:val="24"/>
              </w:rPr>
              <w:t xml:space="preserve">График перечисления субсидии, предусмотренный договором (соглашением) о предоставлении субсидии </w:t>
            </w:r>
            <w:r w:rsidRPr="000117D7">
              <w:rPr>
                <w:color w:val="000000" w:themeColor="text1"/>
                <w:sz w:val="24"/>
                <w:szCs w:val="24"/>
              </w:rPr>
              <w:t>бюджетному или автономному учреждению;</w:t>
            </w:r>
          </w:p>
          <w:p w:rsidR="000117D7" w:rsidRPr="000117D7" w:rsidRDefault="000117D7" w:rsidP="00F0111E">
            <w:pPr>
              <w:autoSpaceDE w:val="0"/>
              <w:autoSpaceDN w:val="0"/>
              <w:adjustRightInd w:val="0"/>
              <w:rPr>
                <w:color w:val="000000" w:themeColor="text1"/>
                <w:sz w:val="24"/>
                <w:szCs w:val="24"/>
              </w:rPr>
            </w:pPr>
            <w:r w:rsidRPr="000117D7">
              <w:rPr>
                <w:color w:val="000000" w:themeColor="text1"/>
                <w:sz w:val="24"/>
                <w:szCs w:val="24"/>
              </w:rPr>
              <w:t xml:space="preserve">Отчет о выполнении муниципального задания </w:t>
            </w:r>
            <w:hyperlink r:id="rId36" w:history="1">
              <w:r w:rsidRPr="000117D7">
                <w:rPr>
                  <w:color w:val="000000" w:themeColor="text1"/>
                  <w:sz w:val="24"/>
                  <w:szCs w:val="24"/>
                </w:rPr>
                <w:t>(ф. 0506501)</w:t>
              </w:r>
            </w:hyperlink>
            <w:r w:rsidRPr="000117D7">
              <w:rPr>
                <w:color w:val="000000" w:themeColor="text1"/>
                <w:sz w:val="24"/>
                <w:szCs w:val="24"/>
              </w:rPr>
              <w:t>;</w:t>
            </w:r>
          </w:p>
          <w:p w:rsidR="000117D7" w:rsidRPr="000117D7" w:rsidRDefault="000117D7" w:rsidP="00F0111E">
            <w:pPr>
              <w:autoSpaceDE w:val="0"/>
              <w:autoSpaceDN w:val="0"/>
              <w:adjustRightInd w:val="0"/>
              <w:rPr>
                <w:sz w:val="24"/>
                <w:szCs w:val="24"/>
              </w:rPr>
            </w:pPr>
            <w:r w:rsidRPr="000117D7">
              <w:rPr>
                <w:color w:val="000000" w:themeColor="text1"/>
                <w:sz w:val="24"/>
                <w:szCs w:val="24"/>
              </w:rPr>
              <w:t xml:space="preserve">Иной документ, </w:t>
            </w:r>
            <w:r w:rsidRPr="000117D7">
              <w:rPr>
                <w:sz w:val="24"/>
                <w:szCs w:val="24"/>
              </w:rPr>
              <w:t>подтверждающий возникновение денежного обязательства по бюджетному обязательству получателя бюджетных средств, возникшему на основании договора (соглашения) о предоставлении субсидии бюджетному или автономному учреждению;</w:t>
            </w:r>
          </w:p>
          <w:p w:rsidR="000117D7" w:rsidRPr="000117D7" w:rsidRDefault="000117D7" w:rsidP="00F0111E">
            <w:pPr>
              <w:autoSpaceDE w:val="0"/>
              <w:autoSpaceDN w:val="0"/>
              <w:adjustRightInd w:val="0"/>
              <w:rPr>
                <w:sz w:val="24"/>
                <w:szCs w:val="24"/>
              </w:rPr>
            </w:pPr>
            <w:r w:rsidRPr="000117D7">
              <w:rPr>
                <w:sz w:val="24"/>
                <w:szCs w:val="24"/>
              </w:rPr>
              <w:t>Отчет о выполнении условий предоставления субсидии, заявка на перечисление субсидии и (или) документы, подтверждающие фактически произведенные расходы (недополученные доходы), иной документ, подтверждающий возникновение денежного обязательства</w:t>
            </w:r>
          </w:p>
          <w:p w:rsidR="000117D7" w:rsidRPr="000117D7" w:rsidRDefault="000117D7" w:rsidP="00F0111E">
            <w:pPr>
              <w:autoSpaceDE w:val="0"/>
              <w:autoSpaceDN w:val="0"/>
              <w:adjustRightInd w:val="0"/>
              <w:rPr>
                <w:color w:val="000000" w:themeColor="text1"/>
                <w:sz w:val="24"/>
                <w:szCs w:val="24"/>
              </w:rPr>
            </w:pPr>
          </w:p>
        </w:tc>
      </w:tr>
      <w:tr w:rsidR="000117D7" w:rsidRPr="000117D7" w:rsidTr="00F0111E">
        <w:tc>
          <w:tcPr>
            <w:tcW w:w="510" w:type="dxa"/>
          </w:tcPr>
          <w:p w:rsidR="000117D7" w:rsidRPr="000117D7" w:rsidRDefault="000117D7" w:rsidP="00F0111E">
            <w:pPr>
              <w:pStyle w:val="ConsPlusNormal"/>
              <w:jc w:val="center"/>
              <w:rPr>
                <w:rFonts w:ascii="Times New Roman" w:hAnsi="Times New Roman" w:cs="Times New Roman"/>
                <w:color w:val="000000" w:themeColor="text1"/>
                <w:sz w:val="24"/>
                <w:szCs w:val="24"/>
              </w:rPr>
            </w:pPr>
            <w:bookmarkStart w:id="23" w:name="P397"/>
            <w:bookmarkStart w:id="24" w:name="P401"/>
            <w:bookmarkEnd w:id="23"/>
            <w:bookmarkEnd w:id="24"/>
            <w:r w:rsidRPr="000117D7">
              <w:rPr>
                <w:rFonts w:ascii="Times New Roman" w:hAnsi="Times New Roman" w:cs="Times New Roman"/>
                <w:color w:val="000000" w:themeColor="text1"/>
                <w:sz w:val="24"/>
                <w:szCs w:val="24"/>
              </w:rPr>
              <w:lastRenderedPageBreak/>
              <w:t>5.</w:t>
            </w:r>
          </w:p>
        </w:tc>
        <w:tc>
          <w:tcPr>
            <w:tcW w:w="5506" w:type="dxa"/>
          </w:tcPr>
          <w:p w:rsidR="000117D7" w:rsidRPr="000117D7" w:rsidRDefault="000117D7" w:rsidP="00F0111E">
            <w:pPr>
              <w:autoSpaceDE w:val="0"/>
              <w:autoSpaceDN w:val="0"/>
              <w:adjustRightInd w:val="0"/>
              <w:rPr>
                <w:color w:val="000000" w:themeColor="text1"/>
                <w:sz w:val="24"/>
                <w:szCs w:val="24"/>
              </w:rPr>
            </w:pPr>
            <w:bookmarkStart w:id="25" w:name="P402"/>
            <w:bookmarkEnd w:id="25"/>
            <w:r w:rsidRPr="000117D7">
              <w:rPr>
                <w:color w:val="000000" w:themeColor="text1"/>
                <w:sz w:val="24"/>
                <w:szCs w:val="24"/>
              </w:rPr>
              <w:t xml:space="preserve">Договор (соглашение) о предоставлении субсидии муниципальному бюджетному или муниципальному автономному учреждению, за исключением договоров (соглашений), указанных в </w:t>
            </w:r>
            <w:hyperlink w:anchor="P426" w:history="1">
              <w:r w:rsidRPr="000117D7">
                <w:rPr>
                  <w:color w:val="000000" w:themeColor="text1"/>
                  <w:sz w:val="24"/>
                  <w:szCs w:val="24"/>
                </w:rPr>
                <w:t xml:space="preserve">пункте </w:t>
              </w:r>
            </w:hyperlink>
            <w:r w:rsidRPr="000117D7">
              <w:rPr>
                <w:color w:val="000000" w:themeColor="text1"/>
                <w:sz w:val="24"/>
                <w:szCs w:val="24"/>
              </w:rPr>
              <w:t>4 настоящего перечня</w:t>
            </w:r>
          </w:p>
        </w:tc>
        <w:tc>
          <w:tcPr>
            <w:tcW w:w="3988" w:type="dxa"/>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x</w:t>
            </w:r>
          </w:p>
        </w:tc>
      </w:tr>
      <w:tr w:rsidR="000117D7" w:rsidRPr="000117D7" w:rsidTr="00F0111E">
        <w:tc>
          <w:tcPr>
            <w:tcW w:w="510" w:type="dxa"/>
          </w:tcPr>
          <w:p w:rsidR="000117D7" w:rsidRPr="000117D7" w:rsidRDefault="000117D7" w:rsidP="00F0111E">
            <w:pPr>
              <w:pStyle w:val="ConsPlusNormal"/>
              <w:jc w:val="center"/>
              <w:rPr>
                <w:rFonts w:ascii="Times New Roman" w:hAnsi="Times New Roman" w:cs="Times New Roman"/>
                <w:color w:val="000000" w:themeColor="text1"/>
                <w:sz w:val="24"/>
                <w:szCs w:val="24"/>
              </w:rPr>
            </w:pPr>
            <w:bookmarkStart w:id="26" w:name="P404"/>
            <w:bookmarkEnd w:id="26"/>
            <w:r w:rsidRPr="000117D7">
              <w:rPr>
                <w:rFonts w:ascii="Times New Roman" w:hAnsi="Times New Roman" w:cs="Times New Roman"/>
                <w:color w:val="000000" w:themeColor="text1"/>
                <w:sz w:val="24"/>
                <w:szCs w:val="24"/>
              </w:rPr>
              <w:lastRenderedPageBreak/>
              <w:t>6.</w:t>
            </w:r>
          </w:p>
        </w:tc>
        <w:tc>
          <w:tcPr>
            <w:tcW w:w="5506" w:type="dxa"/>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 xml:space="preserve">Договор (соглашение) о предоставлении субсидии юридическому лицу, иному юридическому лицу (за исключением субсидии муниципальному бюджетному или муниципальному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за исключением договоров (соглашений), указанных в </w:t>
            </w:r>
            <w:hyperlink w:anchor="P426" w:history="1">
              <w:r w:rsidRPr="000117D7">
                <w:rPr>
                  <w:rFonts w:ascii="Times New Roman" w:hAnsi="Times New Roman" w:cs="Times New Roman"/>
                  <w:color w:val="000000" w:themeColor="text1"/>
                  <w:sz w:val="24"/>
                  <w:szCs w:val="24"/>
                </w:rPr>
                <w:t xml:space="preserve">пункте </w:t>
              </w:r>
            </w:hyperlink>
            <w:r w:rsidRPr="000117D7">
              <w:rPr>
                <w:rFonts w:ascii="Times New Roman" w:hAnsi="Times New Roman" w:cs="Times New Roman"/>
                <w:color w:val="000000" w:themeColor="text1"/>
                <w:sz w:val="24"/>
                <w:szCs w:val="24"/>
              </w:rPr>
              <w:t>4 настоящего перечня</w:t>
            </w:r>
          </w:p>
        </w:tc>
        <w:tc>
          <w:tcPr>
            <w:tcW w:w="3988" w:type="dxa"/>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x</w:t>
            </w:r>
          </w:p>
        </w:tc>
      </w:tr>
      <w:tr w:rsidR="000117D7" w:rsidRPr="000117D7" w:rsidTr="00F0111E">
        <w:tc>
          <w:tcPr>
            <w:tcW w:w="510" w:type="dxa"/>
          </w:tcPr>
          <w:p w:rsidR="000117D7" w:rsidRPr="000117D7" w:rsidRDefault="000117D7" w:rsidP="00F0111E">
            <w:pPr>
              <w:pStyle w:val="ConsPlusNormal"/>
              <w:jc w:val="center"/>
              <w:rPr>
                <w:rFonts w:ascii="Times New Roman" w:hAnsi="Times New Roman" w:cs="Times New Roman"/>
                <w:color w:val="000000" w:themeColor="text1"/>
                <w:sz w:val="24"/>
                <w:szCs w:val="24"/>
              </w:rPr>
            </w:pPr>
            <w:bookmarkStart w:id="27" w:name="P407"/>
            <w:bookmarkEnd w:id="27"/>
            <w:r w:rsidRPr="000117D7">
              <w:rPr>
                <w:rFonts w:ascii="Times New Roman" w:hAnsi="Times New Roman" w:cs="Times New Roman"/>
                <w:color w:val="000000" w:themeColor="text1"/>
                <w:sz w:val="24"/>
                <w:szCs w:val="24"/>
              </w:rPr>
              <w:t>7.</w:t>
            </w:r>
          </w:p>
        </w:tc>
        <w:tc>
          <w:tcPr>
            <w:tcW w:w="5506" w:type="dxa"/>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за исключением договоров (соглашений), указанных в </w:t>
            </w:r>
            <w:hyperlink w:anchor="P426" w:history="1">
              <w:r w:rsidRPr="000117D7">
                <w:rPr>
                  <w:rFonts w:ascii="Times New Roman" w:hAnsi="Times New Roman" w:cs="Times New Roman"/>
                  <w:color w:val="000000" w:themeColor="text1"/>
                  <w:sz w:val="24"/>
                  <w:szCs w:val="24"/>
                </w:rPr>
                <w:t xml:space="preserve">пункте </w:t>
              </w:r>
            </w:hyperlink>
            <w:r w:rsidRPr="000117D7">
              <w:rPr>
                <w:rFonts w:ascii="Times New Roman" w:hAnsi="Times New Roman" w:cs="Times New Roman"/>
                <w:color w:val="000000" w:themeColor="text1"/>
                <w:sz w:val="24"/>
                <w:szCs w:val="24"/>
              </w:rPr>
              <w:t>4 настоящего перечня</w:t>
            </w:r>
          </w:p>
        </w:tc>
        <w:tc>
          <w:tcPr>
            <w:tcW w:w="3988" w:type="dxa"/>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x</w:t>
            </w:r>
          </w:p>
        </w:tc>
      </w:tr>
      <w:tr w:rsidR="000117D7" w:rsidRPr="000117D7" w:rsidTr="00F0111E">
        <w:tc>
          <w:tcPr>
            <w:tcW w:w="510" w:type="dxa"/>
            <w:vMerge w:val="restart"/>
          </w:tcPr>
          <w:p w:rsidR="000117D7" w:rsidRPr="000117D7" w:rsidRDefault="000117D7" w:rsidP="00F0111E">
            <w:pPr>
              <w:pStyle w:val="ConsPlusNormal"/>
              <w:jc w:val="center"/>
              <w:rPr>
                <w:rFonts w:ascii="Times New Roman" w:hAnsi="Times New Roman" w:cs="Times New Roman"/>
                <w:color w:val="000000" w:themeColor="text1"/>
                <w:sz w:val="24"/>
                <w:szCs w:val="24"/>
              </w:rPr>
            </w:pPr>
            <w:bookmarkStart w:id="28" w:name="P410"/>
            <w:bookmarkEnd w:id="28"/>
            <w:r w:rsidRPr="000117D7">
              <w:rPr>
                <w:rFonts w:ascii="Times New Roman" w:hAnsi="Times New Roman" w:cs="Times New Roman"/>
                <w:color w:val="000000" w:themeColor="text1"/>
                <w:sz w:val="24"/>
                <w:szCs w:val="24"/>
              </w:rPr>
              <w:t>8.</w:t>
            </w:r>
          </w:p>
        </w:tc>
        <w:tc>
          <w:tcPr>
            <w:tcW w:w="5506" w:type="dxa"/>
            <w:vMerge w:val="restart"/>
          </w:tcPr>
          <w:p w:rsidR="000117D7" w:rsidRPr="000117D7" w:rsidRDefault="000117D7" w:rsidP="00F0111E">
            <w:pPr>
              <w:pStyle w:val="ConsPlusNormal"/>
              <w:rPr>
                <w:rFonts w:ascii="Times New Roman" w:hAnsi="Times New Roman" w:cs="Times New Roman"/>
                <w:color w:val="000000" w:themeColor="text1"/>
                <w:sz w:val="24"/>
                <w:szCs w:val="24"/>
              </w:rPr>
            </w:pPr>
            <w:bookmarkStart w:id="29" w:name="P411"/>
            <w:bookmarkEnd w:id="29"/>
            <w:r w:rsidRPr="000117D7">
              <w:rPr>
                <w:rFonts w:ascii="Times New Roman" w:hAnsi="Times New Roman" w:cs="Times New Roman"/>
                <w:color w:val="000000" w:themeColor="text1"/>
                <w:sz w:val="24"/>
                <w:szCs w:val="24"/>
              </w:rPr>
              <w:t xml:space="preserve">Исполнительный документ (исполнительный лист, судебный приказ) (далее - исполнительный документ), подлежащий исполнению в соответствии со </w:t>
            </w:r>
            <w:hyperlink r:id="rId37" w:history="1">
              <w:r w:rsidRPr="000117D7">
                <w:rPr>
                  <w:rFonts w:ascii="Times New Roman" w:hAnsi="Times New Roman" w:cs="Times New Roman"/>
                  <w:color w:val="000000" w:themeColor="text1"/>
                  <w:sz w:val="24"/>
                  <w:szCs w:val="24"/>
                </w:rPr>
                <w:t>статьей 242.</w:t>
              </w:r>
            </w:hyperlink>
            <w:r w:rsidRPr="000117D7">
              <w:rPr>
                <w:rFonts w:ascii="Times New Roman" w:hAnsi="Times New Roman" w:cs="Times New Roman"/>
                <w:color w:val="000000" w:themeColor="text1"/>
                <w:sz w:val="24"/>
                <w:szCs w:val="24"/>
              </w:rPr>
              <w:t>5 Бюджетного кодекса Российской Федерации</w:t>
            </w:r>
          </w:p>
        </w:tc>
        <w:tc>
          <w:tcPr>
            <w:tcW w:w="3988" w:type="dxa"/>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 xml:space="preserve">Бухгалтерская </w:t>
            </w:r>
            <w:hyperlink r:id="rId38" w:history="1">
              <w:r w:rsidRPr="000117D7">
                <w:rPr>
                  <w:rFonts w:ascii="Times New Roman" w:hAnsi="Times New Roman" w:cs="Times New Roman"/>
                  <w:color w:val="000000" w:themeColor="text1"/>
                  <w:sz w:val="24"/>
                  <w:szCs w:val="24"/>
                </w:rPr>
                <w:t>справка</w:t>
              </w:r>
            </w:hyperlink>
            <w:r w:rsidRPr="000117D7">
              <w:rPr>
                <w:rFonts w:ascii="Times New Roman" w:hAnsi="Times New Roman" w:cs="Times New Roman"/>
                <w:color w:val="000000" w:themeColor="text1"/>
                <w:sz w:val="24"/>
                <w:szCs w:val="24"/>
              </w:rPr>
              <w:t xml:space="preserve"> (ф. 0504833)</w:t>
            </w:r>
          </w:p>
        </w:tc>
      </w:tr>
      <w:tr w:rsidR="000117D7" w:rsidRPr="000117D7" w:rsidTr="00F0111E">
        <w:tc>
          <w:tcPr>
            <w:tcW w:w="510" w:type="dxa"/>
            <w:vMerge/>
          </w:tcPr>
          <w:p w:rsidR="000117D7" w:rsidRPr="000117D7" w:rsidRDefault="000117D7" w:rsidP="00F0111E">
            <w:pPr>
              <w:rPr>
                <w:color w:val="000000" w:themeColor="text1"/>
                <w:sz w:val="24"/>
                <w:szCs w:val="24"/>
              </w:rPr>
            </w:pPr>
          </w:p>
        </w:tc>
        <w:tc>
          <w:tcPr>
            <w:tcW w:w="5506" w:type="dxa"/>
            <w:vMerge/>
          </w:tcPr>
          <w:p w:rsidR="000117D7" w:rsidRPr="000117D7" w:rsidRDefault="000117D7" w:rsidP="00F0111E">
            <w:pPr>
              <w:rPr>
                <w:color w:val="000000" w:themeColor="text1"/>
                <w:sz w:val="24"/>
                <w:szCs w:val="24"/>
              </w:rPr>
            </w:pPr>
          </w:p>
        </w:tc>
        <w:tc>
          <w:tcPr>
            <w:tcW w:w="3988" w:type="dxa"/>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График выплат по исполнительному документу, предусматривающему выплаты периодического характера</w:t>
            </w:r>
          </w:p>
        </w:tc>
      </w:tr>
      <w:tr w:rsidR="000117D7" w:rsidRPr="000117D7" w:rsidTr="00F0111E">
        <w:tc>
          <w:tcPr>
            <w:tcW w:w="510" w:type="dxa"/>
            <w:vMerge/>
          </w:tcPr>
          <w:p w:rsidR="000117D7" w:rsidRPr="000117D7" w:rsidRDefault="000117D7" w:rsidP="00F0111E">
            <w:pPr>
              <w:rPr>
                <w:color w:val="000000" w:themeColor="text1"/>
                <w:sz w:val="24"/>
                <w:szCs w:val="24"/>
              </w:rPr>
            </w:pPr>
          </w:p>
        </w:tc>
        <w:tc>
          <w:tcPr>
            <w:tcW w:w="5506" w:type="dxa"/>
            <w:vMerge/>
          </w:tcPr>
          <w:p w:rsidR="000117D7" w:rsidRPr="000117D7" w:rsidRDefault="000117D7" w:rsidP="00F0111E">
            <w:pPr>
              <w:rPr>
                <w:color w:val="000000" w:themeColor="text1"/>
                <w:sz w:val="24"/>
                <w:szCs w:val="24"/>
              </w:rPr>
            </w:pPr>
          </w:p>
        </w:tc>
        <w:tc>
          <w:tcPr>
            <w:tcW w:w="3988" w:type="dxa"/>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Исполнительный документ</w:t>
            </w:r>
          </w:p>
        </w:tc>
      </w:tr>
      <w:tr w:rsidR="000117D7" w:rsidRPr="000117D7" w:rsidTr="00F0111E">
        <w:tc>
          <w:tcPr>
            <w:tcW w:w="510" w:type="dxa"/>
            <w:vMerge/>
          </w:tcPr>
          <w:p w:rsidR="000117D7" w:rsidRPr="000117D7" w:rsidRDefault="000117D7" w:rsidP="00F0111E">
            <w:pPr>
              <w:rPr>
                <w:color w:val="000000" w:themeColor="text1"/>
                <w:sz w:val="24"/>
                <w:szCs w:val="24"/>
              </w:rPr>
            </w:pPr>
          </w:p>
        </w:tc>
        <w:tc>
          <w:tcPr>
            <w:tcW w:w="5506" w:type="dxa"/>
            <w:vMerge/>
          </w:tcPr>
          <w:p w:rsidR="000117D7" w:rsidRPr="000117D7" w:rsidRDefault="000117D7" w:rsidP="00F0111E">
            <w:pPr>
              <w:rPr>
                <w:color w:val="000000" w:themeColor="text1"/>
                <w:sz w:val="24"/>
                <w:szCs w:val="24"/>
              </w:rPr>
            </w:pPr>
          </w:p>
        </w:tc>
        <w:tc>
          <w:tcPr>
            <w:tcW w:w="3988" w:type="dxa"/>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Справка-расчет</w:t>
            </w:r>
          </w:p>
        </w:tc>
      </w:tr>
      <w:tr w:rsidR="000117D7" w:rsidRPr="000117D7" w:rsidTr="00F0111E">
        <w:tc>
          <w:tcPr>
            <w:tcW w:w="510" w:type="dxa"/>
            <w:vMerge/>
          </w:tcPr>
          <w:p w:rsidR="000117D7" w:rsidRPr="000117D7" w:rsidRDefault="000117D7" w:rsidP="00F0111E">
            <w:pPr>
              <w:rPr>
                <w:color w:val="000000" w:themeColor="text1"/>
                <w:sz w:val="24"/>
                <w:szCs w:val="24"/>
              </w:rPr>
            </w:pPr>
          </w:p>
        </w:tc>
        <w:tc>
          <w:tcPr>
            <w:tcW w:w="5506" w:type="dxa"/>
            <w:vMerge/>
          </w:tcPr>
          <w:p w:rsidR="000117D7" w:rsidRPr="000117D7" w:rsidRDefault="000117D7" w:rsidP="00F0111E">
            <w:pPr>
              <w:rPr>
                <w:color w:val="000000" w:themeColor="text1"/>
                <w:sz w:val="24"/>
                <w:szCs w:val="24"/>
              </w:rPr>
            </w:pPr>
          </w:p>
        </w:tc>
        <w:tc>
          <w:tcPr>
            <w:tcW w:w="3988" w:type="dxa"/>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исполнительного документа</w:t>
            </w:r>
          </w:p>
        </w:tc>
      </w:tr>
      <w:tr w:rsidR="000117D7" w:rsidRPr="000117D7" w:rsidTr="00F0111E">
        <w:tc>
          <w:tcPr>
            <w:tcW w:w="510" w:type="dxa"/>
            <w:vMerge w:val="restart"/>
          </w:tcPr>
          <w:p w:rsidR="000117D7" w:rsidRPr="000117D7" w:rsidRDefault="000117D7" w:rsidP="00F0111E">
            <w:pPr>
              <w:pStyle w:val="ConsPlusNormal"/>
              <w:jc w:val="center"/>
              <w:rPr>
                <w:rFonts w:ascii="Times New Roman" w:hAnsi="Times New Roman" w:cs="Times New Roman"/>
                <w:color w:val="000000" w:themeColor="text1"/>
                <w:sz w:val="24"/>
                <w:szCs w:val="24"/>
              </w:rPr>
            </w:pPr>
            <w:bookmarkStart w:id="30" w:name="P417"/>
            <w:bookmarkEnd w:id="30"/>
            <w:r w:rsidRPr="000117D7">
              <w:rPr>
                <w:rFonts w:ascii="Times New Roman" w:hAnsi="Times New Roman" w:cs="Times New Roman"/>
                <w:color w:val="000000" w:themeColor="text1"/>
                <w:sz w:val="24"/>
                <w:szCs w:val="24"/>
              </w:rPr>
              <w:t>9.</w:t>
            </w:r>
          </w:p>
        </w:tc>
        <w:tc>
          <w:tcPr>
            <w:tcW w:w="5506" w:type="dxa"/>
            <w:vMerge w:val="restart"/>
          </w:tcPr>
          <w:p w:rsidR="000117D7" w:rsidRPr="000117D7" w:rsidRDefault="000117D7" w:rsidP="00F0111E">
            <w:pPr>
              <w:pStyle w:val="ConsPlusNormal"/>
              <w:rPr>
                <w:rFonts w:ascii="Times New Roman" w:hAnsi="Times New Roman" w:cs="Times New Roman"/>
                <w:color w:val="000000" w:themeColor="text1"/>
                <w:sz w:val="24"/>
                <w:szCs w:val="24"/>
              </w:rPr>
            </w:pPr>
            <w:bookmarkStart w:id="31" w:name="P418"/>
            <w:bookmarkEnd w:id="31"/>
            <w:r w:rsidRPr="000117D7">
              <w:rPr>
                <w:rFonts w:ascii="Times New Roman" w:hAnsi="Times New Roman" w:cs="Times New Roman"/>
                <w:color w:val="000000" w:themeColor="text1"/>
                <w:sz w:val="24"/>
                <w:szCs w:val="24"/>
              </w:rPr>
              <w:t>Решение налогового органа о взыскании налога, сбора, страховых взносов, пени, штрафа, процентов (далее - решение налогового органа)</w:t>
            </w:r>
          </w:p>
        </w:tc>
        <w:tc>
          <w:tcPr>
            <w:tcW w:w="3988" w:type="dxa"/>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 xml:space="preserve">Бухгалтерская </w:t>
            </w:r>
            <w:hyperlink r:id="rId39" w:history="1">
              <w:r w:rsidRPr="000117D7">
                <w:rPr>
                  <w:rFonts w:ascii="Times New Roman" w:hAnsi="Times New Roman" w:cs="Times New Roman"/>
                  <w:color w:val="000000" w:themeColor="text1"/>
                  <w:sz w:val="24"/>
                  <w:szCs w:val="24"/>
                </w:rPr>
                <w:t>справка</w:t>
              </w:r>
            </w:hyperlink>
            <w:r w:rsidRPr="000117D7">
              <w:rPr>
                <w:rFonts w:ascii="Times New Roman" w:hAnsi="Times New Roman" w:cs="Times New Roman"/>
                <w:color w:val="000000" w:themeColor="text1"/>
                <w:sz w:val="24"/>
                <w:szCs w:val="24"/>
              </w:rPr>
              <w:t xml:space="preserve"> (ф. 0504833)</w:t>
            </w:r>
          </w:p>
        </w:tc>
      </w:tr>
      <w:tr w:rsidR="000117D7" w:rsidRPr="000117D7" w:rsidTr="00F0111E">
        <w:tc>
          <w:tcPr>
            <w:tcW w:w="510" w:type="dxa"/>
            <w:vMerge/>
          </w:tcPr>
          <w:p w:rsidR="000117D7" w:rsidRPr="000117D7" w:rsidRDefault="000117D7" w:rsidP="00F0111E">
            <w:pPr>
              <w:rPr>
                <w:color w:val="000000" w:themeColor="text1"/>
                <w:sz w:val="24"/>
                <w:szCs w:val="24"/>
              </w:rPr>
            </w:pPr>
          </w:p>
        </w:tc>
        <w:tc>
          <w:tcPr>
            <w:tcW w:w="5506" w:type="dxa"/>
            <w:vMerge/>
          </w:tcPr>
          <w:p w:rsidR="000117D7" w:rsidRPr="000117D7" w:rsidRDefault="000117D7" w:rsidP="00F0111E">
            <w:pPr>
              <w:rPr>
                <w:color w:val="000000" w:themeColor="text1"/>
                <w:sz w:val="24"/>
                <w:szCs w:val="24"/>
              </w:rPr>
            </w:pPr>
          </w:p>
        </w:tc>
        <w:tc>
          <w:tcPr>
            <w:tcW w:w="3988" w:type="dxa"/>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Решение налогового органа</w:t>
            </w:r>
          </w:p>
        </w:tc>
      </w:tr>
      <w:tr w:rsidR="000117D7" w:rsidRPr="000117D7" w:rsidTr="00F0111E">
        <w:tc>
          <w:tcPr>
            <w:tcW w:w="510" w:type="dxa"/>
            <w:vMerge/>
          </w:tcPr>
          <w:p w:rsidR="000117D7" w:rsidRPr="000117D7" w:rsidRDefault="000117D7" w:rsidP="00F0111E">
            <w:pPr>
              <w:rPr>
                <w:color w:val="000000" w:themeColor="text1"/>
                <w:sz w:val="24"/>
                <w:szCs w:val="24"/>
              </w:rPr>
            </w:pPr>
          </w:p>
        </w:tc>
        <w:tc>
          <w:tcPr>
            <w:tcW w:w="5506" w:type="dxa"/>
            <w:vMerge/>
          </w:tcPr>
          <w:p w:rsidR="000117D7" w:rsidRPr="000117D7" w:rsidRDefault="000117D7" w:rsidP="00F0111E">
            <w:pPr>
              <w:rPr>
                <w:color w:val="000000" w:themeColor="text1"/>
                <w:sz w:val="24"/>
                <w:szCs w:val="24"/>
              </w:rPr>
            </w:pPr>
          </w:p>
        </w:tc>
        <w:tc>
          <w:tcPr>
            <w:tcW w:w="3988" w:type="dxa"/>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Справка-расчет</w:t>
            </w:r>
          </w:p>
        </w:tc>
      </w:tr>
      <w:tr w:rsidR="000117D7" w:rsidRPr="000117D7" w:rsidTr="00F0111E">
        <w:tc>
          <w:tcPr>
            <w:tcW w:w="510" w:type="dxa"/>
            <w:vMerge/>
          </w:tcPr>
          <w:p w:rsidR="000117D7" w:rsidRPr="000117D7" w:rsidRDefault="000117D7" w:rsidP="00F0111E">
            <w:pPr>
              <w:rPr>
                <w:color w:val="000000" w:themeColor="text1"/>
                <w:sz w:val="24"/>
                <w:szCs w:val="24"/>
              </w:rPr>
            </w:pPr>
          </w:p>
        </w:tc>
        <w:tc>
          <w:tcPr>
            <w:tcW w:w="5506" w:type="dxa"/>
            <w:vMerge/>
          </w:tcPr>
          <w:p w:rsidR="000117D7" w:rsidRPr="000117D7" w:rsidRDefault="000117D7" w:rsidP="00F0111E">
            <w:pPr>
              <w:rPr>
                <w:color w:val="000000" w:themeColor="text1"/>
                <w:sz w:val="24"/>
                <w:szCs w:val="24"/>
              </w:rPr>
            </w:pPr>
          </w:p>
        </w:tc>
        <w:tc>
          <w:tcPr>
            <w:tcW w:w="3988" w:type="dxa"/>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решения налогового органа</w:t>
            </w:r>
          </w:p>
        </w:tc>
      </w:tr>
      <w:tr w:rsidR="000117D7" w:rsidRPr="000117D7" w:rsidTr="00F0111E">
        <w:tc>
          <w:tcPr>
            <w:tcW w:w="510" w:type="dxa"/>
          </w:tcPr>
          <w:p w:rsidR="000117D7" w:rsidRPr="000117D7" w:rsidRDefault="000117D7" w:rsidP="00F0111E">
            <w:pPr>
              <w:pStyle w:val="ConsPlusNormal"/>
              <w:jc w:val="center"/>
              <w:rPr>
                <w:rFonts w:ascii="Times New Roman" w:hAnsi="Times New Roman" w:cs="Times New Roman"/>
                <w:color w:val="000000" w:themeColor="text1"/>
                <w:sz w:val="24"/>
                <w:szCs w:val="24"/>
              </w:rPr>
            </w:pPr>
            <w:bookmarkStart w:id="32" w:name="P423"/>
            <w:bookmarkEnd w:id="32"/>
            <w:r w:rsidRPr="000117D7">
              <w:rPr>
                <w:rFonts w:ascii="Times New Roman" w:hAnsi="Times New Roman" w:cs="Times New Roman"/>
                <w:color w:val="000000" w:themeColor="text1"/>
                <w:sz w:val="24"/>
                <w:szCs w:val="24"/>
              </w:rPr>
              <w:lastRenderedPageBreak/>
              <w:t>10.</w:t>
            </w:r>
          </w:p>
        </w:tc>
        <w:tc>
          <w:tcPr>
            <w:tcW w:w="5506" w:type="dxa"/>
            <w:tcBorders>
              <w:bottom w:val="single" w:sz="4" w:space="0" w:color="auto"/>
            </w:tcBorders>
          </w:tcPr>
          <w:p w:rsidR="000117D7" w:rsidRPr="000117D7" w:rsidRDefault="000117D7" w:rsidP="00F0111E">
            <w:pPr>
              <w:autoSpaceDE w:val="0"/>
              <w:autoSpaceDN w:val="0"/>
              <w:adjustRightInd w:val="0"/>
              <w:rPr>
                <w:color w:val="000000" w:themeColor="text1"/>
                <w:sz w:val="24"/>
                <w:szCs w:val="24"/>
              </w:rPr>
            </w:pPr>
            <w:r w:rsidRPr="000117D7">
              <w:rPr>
                <w:color w:val="000000" w:themeColor="text1"/>
                <w:sz w:val="24"/>
                <w:szCs w:val="24"/>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w:t>
            </w:r>
          </w:p>
        </w:tc>
        <w:tc>
          <w:tcPr>
            <w:tcW w:w="3988" w:type="dxa"/>
            <w:tcBorders>
              <w:bottom w:val="single" w:sz="4" w:space="0" w:color="auto"/>
            </w:tcBorders>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x</w:t>
            </w:r>
          </w:p>
        </w:tc>
      </w:tr>
      <w:tr w:rsidR="000117D7" w:rsidRPr="000117D7" w:rsidTr="00F0111E">
        <w:tc>
          <w:tcPr>
            <w:tcW w:w="510" w:type="dxa"/>
            <w:vMerge w:val="restart"/>
            <w:tcBorders>
              <w:right w:val="single" w:sz="4" w:space="0" w:color="auto"/>
            </w:tcBorders>
          </w:tcPr>
          <w:p w:rsidR="000117D7" w:rsidRPr="000117D7" w:rsidRDefault="000117D7" w:rsidP="00F0111E">
            <w:pPr>
              <w:pStyle w:val="ConsPlusNormal"/>
              <w:jc w:val="center"/>
              <w:rPr>
                <w:rFonts w:ascii="Times New Roman" w:hAnsi="Times New Roman" w:cs="Times New Roman"/>
                <w:color w:val="000000" w:themeColor="text1"/>
                <w:sz w:val="24"/>
                <w:szCs w:val="24"/>
              </w:rPr>
            </w:pPr>
            <w:bookmarkStart w:id="33" w:name="P426"/>
            <w:bookmarkEnd w:id="33"/>
            <w:r w:rsidRPr="000117D7">
              <w:rPr>
                <w:rFonts w:ascii="Times New Roman" w:hAnsi="Times New Roman" w:cs="Times New Roman"/>
                <w:color w:val="000000" w:themeColor="text1"/>
                <w:sz w:val="24"/>
                <w:szCs w:val="24"/>
              </w:rPr>
              <w:t>11.</w:t>
            </w:r>
          </w:p>
        </w:tc>
        <w:tc>
          <w:tcPr>
            <w:tcW w:w="5506" w:type="dxa"/>
            <w:vMerge w:val="restart"/>
            <w:tcBorders>
              <w:top w:val="single" w:sz="4" w:space="0" w:color="auto"/>
              <w:left w:val="single" w:sz="4" w:space="0" w:color="auto"/>
              <w:bottom w:val="nil"/>
              <w:right w:val="single" w:sz="4" w:space="0" w:color="auto"/>
            </w:tcBorders>
          </w:tcPr>
          <w:p w:rsidR="000117D7" w:rsidRPr="000117D7" w:rsidRDefault="000117D7" w:rsidP="00F0111E">
            <w:pPr>
              <w:autoSpaceDE w:val="0"/>
              <w:autoSpaceDN w:val="0"/>
              <w:adjustRightInd w:val="0"/>
              <w:rPr>
                <w:color w:val="000000" w:themeColor="text1"/>
                <w:sz w:val="24"/>
                <w:szCs w:val="24"/>
              </w:rPr>
            </w:pPr>
            <w:r w:rsidRPr="000117D7">
              <w:rPr>
                <w:color w:val="000000" w:themeColor="text1"/>
                <w:sz w:val="24"/>
                <w:szCs w:val="24"/>
              </w:rPr>
              <w:t xml:space="preserve">Документ, не определенный </w:t>
            </w:r>
            <w:hyperlink w:anchor="P367" w:history="1">
              <w:r w:rsidRPr="000117D7">
                <w:rPr>
                  <w:color w:val="000000" w:themeColor="text1"/>
                  <w:sz w:val="24"/>
                  <w:szCs w:val="24"/>
                </w:rPr>
                <w:t>пунктами 2</w:t>
              </w:r>
            </w:hyperlink>
            <w:r w:rsidRPr="000117D7">
              <w:rPr>
                <w:color w:val="000000" w:themeColor="text1"/>
                <w:sz w:val="24"/>
                <w:szCs w:val="24"/>
              </w:rPr>
              <w:t xml:space="preserve"> - </w:t>
            </w:r>
            <w:hyperlink w:anchor="P423" w:history="1">
              <w:r w:rsidRPr="000117D7">
                <w:rPr>
                  <w:color w:val="000000" w:themeColor="text1"/>
                  <w:sz w:val="24"/>
                  <w:szCs w:val="24"/>
                </w:rPr>
                <w:t>10</w:t>
              </w:r>
            </w:hyperlink>
            <w:r w:rsidRPr="000117D7">
              <w:rPr>
                <w:color w:val="000000" w:themeColor="text1"/>
                <w:sz w:val="24"/>
                <w:szCs w:val="24"/>
              </w:rPr>
              <w:t xml:space="preserve"> настоящего перечня, в соответствии с которым возникает бюджетное обязательство получателя бюджетных средств (за исключением договоров (соглашений), указанных в </w:t>
            </w:r>
            <w:hyperlink w:anchor="P426" w:history="1">
              <w:r w:rsidRPr="000117D7">
                <w:rPr>
                  <w:color w:val="000000" w:themeColor="text1"/>
                  <w:sz w:val="24"/>
                  <w:szCs w:val="24"/>
                </w:rPr>
                <w:t xml:space="preserve">пункте </w:t>
              </w:r>
            </w:hyperlink>
            <w:r w:rsidRPr="000117D7">
              <w:rPr>
                <w:color w:val="000000" w:themeColor="text1"/>
                <w:sz w:val="24"/>
                <w:szCs w:val="24"/>
              </w:rPr>
              <w:t>4 настоящего перечня):</w:t>
            </w:r>
          </w:p>
        </w:tc>
        <w:tc>
          <w:tcPr>
            <w:tcW w:w="3988" w:type="dxa"/>
            <w:tcBorders>
              <w:top w:val="single" w:sz="4" w:space="0" w:color="auto"/>
              <w:left w:val="single" w:sz="4" w:space="0" w:color="auto"/>
            </w:tcBorders>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 xml:space="preserve">Авансовый </w:t>
            </w:r>
            <w:hyperlink r:id="rId40" w:history="1">
              <w:r w:rsidRPr="000117D7">
                <w:rPr>
                  <w:rFonts w:ascii="Times New Roman" w:hAnsi="Times New Roman" w:cs="Times New Roman"/>
                  <w:color w:val="000000" w:themeColor="text1"/>
                  <w:sz w:val="24"/>
                  <w:szCs w:val="24"/>
                </w:rPr>
                <w:t>отчет</w:t>
              </w:r>
            </w:hyperlink>
            <w:r w:rsidRPr="000117D7">
              <w:rPr>
                <w:rFonts w:ascii="Times New Roman" w:hAnsi="Times New Roman" w:cs="Times New Roman"/>
                <w:color w:val="000000" w:themeColor="text1"/>
                <w:sz w:val="24"/>
                <w:szCs w:val="24"/>
              </w:rPr>
              <w:t xml:space="preserve"> (ф. 0504505)</w:t>
            </w:r>
          </w:p>
        </w:tc>
      </w:tr>
      <w:tr w:rsidR="000117D7" w:rsidRPr="000117D7" w:rsidTr="00F0111E">
        <w:tc>
          <w:tcPr>
            <w:tcW w:w="510" w:type="dxa"/>
            <w:vMerge/>
            <w:tcBorders>
              <w:right w:val="single" w:sz="4" w:space="0" w:color="auto"/>
            </w:tcBorders>
          </w:tcPr>
          <w:p w:rsidR="000117D7" w:rsidRPr="000117D7" w:rsidRDefault="000117D7" w:rsidP="00F0111E">
            <w:pPr>
              <w:rPr>
                <w:color w:val="000000" w:themeColor="text1"/>
                <w:sz w:val="24"/>
                <w:szCs w:val="24"/>
              </w:rPr>
            </w:pPr>
          </w:p>
        </w:tc>
        <w:tc>
          <w:tcPr>
            <w:tcW w:w="5506" w:type="dxa"/>
            <w:vMerge/>
            <w:tcBorders>
              <w:top w:val="nil"/>
              <w:left w:val="single" w:sz="4" w:space="0" w:color="auto"/>
              <w:bottom w:val="nil"/>
              <w:right w:val="single" w:sz="4" w:space="0" w:color="auto"/>
            </w:tcBorders>
          </w:tcPr>
          <w:p w:rsidR="000117D7" w:rsidRPr="000117D7" w:rsidRDefault="000117D7" w:rsidP="00F0111E">
            <w:pPr>
              <w:rPr>
                <w:color w:val="000000" w:themeColor="text1"/>
                <w:sz w:val="24"/>
                <w:szCs w:val="24"/>
              </w:rPr>
            </w:pPr>
          </w:p>
        </w:tc>
        <w:tc>
          <w:tcPr>
            <w:tcW w:w="3988" w:type="dxa"/>
            <w:tcBorders>
              <w:left w:val="single" w:sz="4" w:space="0" w:color="auto"/>
            </w:tcBorders>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Акт выполненных работ</w:t>
            </w:r>
          </w:p>
        </w:tc>
      </w:tr>
      <w:tr w:rsidR="000117D7" w:rsidRPr="000117D7" w:rsidTr="00F0111E">
        <w:tc>
          <w:tcPr>
            <w:tcW w:w="510" w:type="dxa"/>
            <w:vMerge/>
            <w:tcBorders>
              <w:right w:val="single" w:sz="4" w:space="0" w:color="auto"/>
            </w:tcBorders>
          </w:tcPr>
          <w:p w:rsidR="000117D7" w:rsidRPr="000117D7" w:rsidRDefault="000117D7" w:rsidP="00F0111E">
            <w:pPr>
              <w:rPr>
                <w:color w:val="000000" w:themeColor="text1"/>
                <w:sz w:val="24"/>
                <w:szCs w:val="24"/>
              </w:rPr>
            </w:pPr>
          </w:p>
        </w:tc>
        <w:tc>
          <w:tcPr>
            <w:tcW w:w="5506" w:type="dxa"/>
            <w:vMerge/>
            <w:tcBorders>
              <w:top w:val="nil"/>
              <w:left w:val="single" w:sz="4" w:space="0" w:color="auto"/>
              <w:bottom w:val="nil"/>
              <w:right w:val="single" w:sz="4" w:space="0" w:color="auto"/>
            </w:tcBorders>
          </w:tcPr>
          <w:p w:rsidR="000117D7" w:rsidRPr="000117D7" w:rsidRDefault="000117D7" w:rsidP="00F0111E">
            <w:pPr>
              <w:rPr>
                <w:color w:val="000000" w:themeColor="text1"/>
                <w:sz w:val="24"/>
                <w:szCs w:val="24"/>
              </w:rPr>
            </w:pPr>
          </w:p>
        </w:tc>
        <w:tc>
          <w:tcPr>
            <w:tcW w:w="3988" w:type="dxa"/>
            <w:tcBorders>
              <w:left w:val="single" w:sz="4" w:space="0" w:color="auto"/>
            </w:tcBorders>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Акт приема-передачи</w:t>
            </w:r>
          </w:p>
        </w:tc>
      </w:tr>
      <w:tr w:rsidR="000117D7" w:rsidRPr="000117D7" w:rsidTr="00F0111E">
        <w:tc>
          <w:tcPr>
            <w:tcW w:w="510" w:type="dxa"/>
            <w:vMerge/>
            <w:tcBorders>
              <w:right w:val="single" w:sz="4" w:space="0" w:color="auto"/>
            </w:tcBorders>
          </w:tcPr>
          <w:p w:rsidR="000117D7" w:rsidRPr="000117D7" w:rsidRDefault="000117D7" w:rsidP="00F0111E">
            <w:pPr>
              <w:rPr>
                <w:color w:val="000000" w:themeColor="text1"/>
                <w:sz w:val="24"/>
                <w:szCs w:val="24"/>
              </w:rPr>
            </w:pPr>
          </w:p>
        </w:tc>
        <w:tc>
          <w:tcPr>
            <w:tcW w:w="5506" w:type="dxa"/>
            <w:vMerge/>
            <w:tcBorders>
              <w:top w:val="nil"/>
              <w:left w:val="single" w:sz="4" w:space="0" w:color="auto"/>
              <w:bottom w:val="nil"/>
              <w:right w:val="single" w:sz="4" w:space="0" w:color="auto"/>
            </w:tcBorders>
          </w:tcPr>
          <w:p w:rsidR="000117D7" w:rsidRPr="000117D7" w:rsidRDefault="000117D7" w:rsidP="00F0111E">
            <w:pPr>
              <w:rPr>
                <w:color w:val="000000" w:themeColor="text1"/>
                <w:sz w:val="24"/>
                <w:szCs w:val="24"/>
              </w:rPr>
            </w:pPr>
          </w:p>
        </w:tc>
        <w:tc>
          <w:tcPr>
            <w:tcW w:w="3988" w:type="dxa"/>
            <w:tcBorders>
              <w:left w:val="single" w:sz="4" w:space="0" w:color="auto"/>
            </w:tcBorders>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Акт об оказании услуг</w:t>
            </w:r>
          </w:p>
        </w:tc>
      </w:tr>
      <w:tr w:rsidR="000117D7" w:rsidRPr="000117D7" w:rsidTr="00F0111E">
        <w:trPr>
          <w:trHeight w:val="1800"/>
        </w:trPr>
        <w:tc>
          <w:tcPr>
            <w:tcW w:w="510" w:type="dxa"/>
            <w:vMerge/>
            <w:tcBorders>
              <w:bottom w:val="single" w:sz="4" w:space="0" w:color="auto"/>
              <w:right w:val="single" w:sz="4" w:space="0" w:color="auto"/>
            </w:tcBorders>
          </w:tcPr>
          <w:p w:rsidR="000117D7" w:rsidRPr="000117D7" w:rsidRDefault="000117D7" w:rsidP="00F0111E">
            <w:pPr>
              <w:rPr>
                <w:color w:val="000000" w:themeColor="text1"/>
                <w:sz w:val="24"/>
                <w:szCs w:val="24"/>
              </w:rPr>
            </w:pPr>
          </w:p>
        </w:tc>
        <w:tc>
          <w:tcPr>
            <w:tcW w:w="5506" w:type="dxa"/>
            <w:tcBorders>
              <w:top w:val="nil"/>
              <w:left w:val="single" w:sz="4" w:space="0" w:color="auto"/>
              <w:bottom w:val="nil"/>
              <w:right w:val="single" w:sz="4" w:space="0" w:color="auto"/>
            </w:tcBorders>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tc>
        <w:tc>
          <w:tcPr>
            <w:tcW w:w="3988" w:type="dxa"/>
            <w:tcBorders>
              <w:left w:val="single" w:sz="4" w:space="0" w:color="auto"/>
              <w:bottom w:val="single" w:sz="4" w:space="0" w:color="auto"/>
            </w:tcBorders>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Договор на оказание услуг, выполнение работ, заключенный получателем бюджетных средств с физическим лицом, не являющимся индивидуальным предпринимателем</w:t>
            </w:r>
          </w:p>
        </w:tc>
      </w:tr>
      <w:tr w:rsidR="000117D7" w:rsidRPr="000117D7" w:rsidTr="00F0111E">
        <w:tc>
          <w:tcPr>
            <w:tcW w:w="510" w:type="dxa"/>
            <w:vMerge/>
            <w:tcBorders>
              <w:right w:val="single" w:sz="4" w:space="0" w:color="auto"/>
            </w:tcBorders>
          </w:tcPr>
          <w:p w:rsidR="000117D7" w:rsidRPr="000117D7" w:rsidRDefault="000117D7" w:rsidP="00F0111E">
            <w:pPr>
              <w:rPr>
                <w:color w:val="000000" w:themeColor="text1"/>
                <w:sz w:val="24"/>
                <w:szCs w:val="24"/>
              </w:rPr>
            </w:pPr>
          </w:p>
        </w:tc>
        <w:tc>
          <w:tcPr>
            <w:tcW w:w="5506" w:type="dxa"/>
            <w:vMerge w:val="restart"/>
            <w:tcBorders>
              <w:top w:val="nil"/>
              <w:left w:val="single" w:sz="4" w:space="0" w:color="auto"/>
              <w:bottom w:val="nil"/>
              <w:right w:val="single" w:sz="4" w:space="0" w:color="auto"/>
            </w:tcBorders>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договор, расчет по которому в соответствии с законодательством Российской Федерации осуществляется наличными деньгами, если получателем бюджетных средств в орган Федерального казначейства не направлены информация и документы по указанному договору для их включения в реестр контрактов;</w:t>
            </w:r>
          </w:p>
        </w:tc>
        <w:tc>
          <w:tcPr>
            <w:tcW w:w="3988" w:type="dxa"/>
            <w:tcBorders>
              <w:left w:val="single" w:sz="4" w:space="0" w:color="auto"/>
            </w:tcBorders>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Заявление на выдачу денежных средств под отчет</w:t>
            </w:r>
          </w:p>
        </w:tc>
      </w:tr>
      <w:tr w:rsidR="000117D7" w:rsidRPr="000117D7" w:rsidTr="00F0111E">
        <w:tc>
          <w:tcPr>
            <w:tcW w:w="510" w:type="dxa"/>
            <w:vMerge/>
            <w:tcBorders>
              <w:right w:val="single" w:sz="4" w:space="0" w:color="auto"/>
            </w:tcBorders>
          </w:tcPr>
          <w:p w:rsidR="000117D7" w:rsidRPr="000117D7" w:rsidRDefault="000117D7" w:rsidP="00F0111E">
            <w:pPr>
              <w:rPr>
                <w:color w:val="000000" w:themeColor="text1"/>
                <w:sz w:val="24"/>
                <w:szCs w:val="24"/>
              </w:rPr>
            </w:pPr>
          </w:p>
        </w:tc>
        <w:tc>
          <w:tcPr>
            <w:tcW w:w="5506" w:type="dxa"/>
            <w:vMerge/>
            <w:tcBorders>
              <w:top w:val="nil"/>
              <w:left w:val="single" w:sz="4" w:space="0" w:color="auto"/>
              <w:bottom w:val="nil"/>
              <w:right w:val="single" w:sz="4" w:space="0" w:color="auto"/>
            </w:tcBorders>
          </w:tcPr>
          <w:p w:rsidR="000117D7" w:rsidRPr="000117D7" w:rsidRDefault="000117D7" w:rsidP="00F0111E">
            <w:pPr>
              <w:pStyle w:val="ConsPlusNormal"/>
              <w:rPr>
                <w:rFonts w:ascii="Times New Roman" w:hAnsi="Times New Roman" w:cs="Times New Roman"/>
                <w:color w:val="000000" w:themeColor="text1"/>
                <w:sz w:val="24"/>
                <w:szCs w:val="24"/>
              </w:rPr>
            </w:pPr>
          </w:p>
        </w:tc>
        <w:tc>
          <w:tcPr>
            <w:tcW w:w="3988" w:type="dxa"/>
            <w:tcBorders>
              <w:left w:val="single" w:sz="4" w:space="0" w:color="auto"/>
            </w:tcBorders>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Заявление физического лица</w:t>
            </w:r>
          </w:p>
        </w:tc>
      </w:tr>
      <w:tr w:rsidR="000117D7" w:rsidRPr="000117D7" w:rsidTr="00F0111E">
        <w:tc>
          <w:tcPr>
            <w:tcW w:w="510" w:type="dxa"/>
            <w:vMerge/>
            <w:tcBorders>
              <w:right w:val="single" w:sz="4" w:space="0" w:color="auto"/>
            </w:tcBorders>
          </w:tcPr>
          <w:p w:rsidR="000117D7" w:rsidRPr="000117D7" w:rsidRDefault="000117D7" w:rsidP="00F0111E">
            <w:pPr>
              <w:rPr>
                <w:color w:val="000000" w:themeColor="text1"/>
                <w:sz w:val="24"/>
                <w:szCs w:val="24"/>
              </w:rPr>
            </w:pPr>
          </w:p>
        </w:tc>
        <w:tc>
          <w:tcPr>
            <w:tcW w:w="5506" w:type="dxa"/>
            <w:vMerge/>
            <w:tcBorders>
              <w:top w:val="nil"/>
              <w:left w:val="single" w:sz="4" w:space="0" w:color="auto"/>
              <w:bottom w:val="nil"/>
              <w:right w:val="single" w:sz="4" w:space="0" w:color="auto"/>
            </w:tcBorders>
          </w:tcPr>
          <w:p w:rsidR="000117D7" w:rsidRPr="000117D7" w:rsidRDefault="000117D7" w:rsidP="00F0111E">
            <w:pPr>
              <w:pStyle w:val="ConsPlusNormal"/>
              <w:rPr>
                <w:rFonts w:ascii="Times New Roman" w:hAnsi="Times New Roman" w:cs="Times New Roman"/>
                <w:color w:val="000000" w:themeColor="text1"/>
                <w:sz w:val="24"/>
                <w:szCs w:val="24"/>
              </w:rPr>
            </w:pPr>
          </w:p>
        </w:tc>
        <w:tc>
          <w:tcPr>
            <w:tcW w:w="3988" w:type="dxa"/>
            <w:tcBorders>
              <w:left w:val="single" w:sz="4" w:space="0" w:color="auto"/>
            </w:tcBorders>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Квитанция</w:t>
            </w:r>
          </w:p>
        </w:tc>
      </w:tr>
      <w:tr w:rsidR="000117D7" w:rsidRPr="000117D7" w:rsidTr="00F0111E">
        <w:tblPrEx>
          <w:tblBorders>
            <w:insideH w:val="nil"/>
          </w:tblBorders>
        </w:tblPrEx>
        <w:trPr>
          <w:trHeight w:val="507"/>
        </w:trPr>
        <w:tc>
          <w:tcPr>
            <w:tcW w:w="510" w:type="dxa"/>
            <w:vMerge/>
            <w:tcBorders>
              <w:bottom w:val="single" w:sz="4" w:space="0" w:color="auto"/>
              <w:right w:val="single" w:sz="4" w:space="0" w:color="auto"/>
            </w:tcBorders>
          </w:tcPr>
          <w:p w:rsidR="000117D7" w:rsidRPr="000117D7" w:rsidRDefault="000117D7" w:rsidP="00F0111E">
            <w:pPr>
              <w:rPr>
                <w:color w:val="000000" w:themeColor="text1"/>
                <w:sz w:val="24"/>
                <w:szCs w:val="24"/>
              </w:rPr>
            </w:pPr>
          </w:p>
        </w:tc>
        <w:tc>
          <w:tcPr>
            <w:tcW w:w="5506" w:type="dxa"/>
            <w:vMerge/>
            <w:tcBorders>
              <w:top w:val="nil"/>
              <w:left w:val="single" w:sz="4" w:space="0" w:color="auto"/>
              <w:bottom w:val="nil"/>
              <w:right w:val="single" w:sz="4" w:space="0" w:color="auto"/>
            </w:tcBorders>
          </w:tcPr>
          <w:p w:rsidR="000117D7" w:rsidRPr="000117D7" w:rsidRDefault="000117D7" w:rsidP="00F0111E">
            <w:pPr>
              <w:pStyle w:val="ConsPlusNormal"/>
              <w:rPr>
                <w:rFonts w:ascii="Times New Roman" w:hAnsi="Times New Roman" w:cs="Times New Roman"/>
                <w:color w:val="000000" w:themeColor="text1"/>
                <w:sz w:val="24"/>
                <w:szCs w:val="24"/>
              </w:rPr>
            </w:pPr>
          </w:p>
        </w:tc>
        <w:tc>
          <w:tcPr>
            <w:tcW w:w="3988" w:type="dxa"/>
            <w:vMerge w:val="restart"/>
            <w:tcBorders>
              <w:left w:val="single" w:sz="4" w:space="0" w:color="auto"/>
              <w:bottom w:val="single" w:sz="4" w:space="0" w:color="auto"/>
            </w:tcBorders>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Приказ о направлении в командировку, с прилагаемым расчетом командировочных сумм</w:t>
            </w:r>
          </w:p>
        </w:tc>
      </w:tr>
      <w:tr w:rsidR="000117D7" w:rsidRPr="000117D7" w:rsidTr="00F0111E">
        <w:tblPrEx>
          <w:tblBorders>
            <w:insideH w:val="nil"/>
          </w:tblBorders>
        </w:tblPrEx>
        <w:trPr>
          <w:trHeight w:val="458"/>
        </w:trPr>
        <w:tc>
          <w:tcPr>
            <w:tcW w:w="510" w:type="dxa"/>
            <w:vMerge/>
            <w:tcBorders>
              <w:top w:val="single" w:sz="4" w:space="0" w:color="auto"/>
              <w:right w:val="single" w:sz="4" w:space="0" w:color="auto"/>
            </w:tcBorders>
          </w:tcPr>
          <w:p w:rsidR="000117D7" w:rsidRPr="000117D7" w:rsidRDefault="000117D7" w:rsidP="00F0111E">
            <w:pPr>
              <w:rPr>
                <w:color w:val="000000" w:themeColor="text1"/>
                <w:sz w:val="24"/>
                <w:szCs w:val="24"/>
              </w:rPr>
            </w:pPr>
          </w:p>
        </w:tc>
        <w:tc>
          <w:tcPr>
            <w:tcW w:w="5506" w:type="dxa"/>
            <w:vMerge w:val="restart"/>
            <w:tcBorders>
              <w:top w:val="nil"/>
              <w:left w:val="single" w:sz="4" w:space="0" w:color="auto"/>
              <w:bottom w:val="nil"/>
              <w:right w:val="single" w:sz="4" w:space="0" w:color="auto"/>
            </w:tcBorders>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договор на оказание услуг, выполнение работ, заключенный получателем бюджетных средств с физическим лицом, не являющимся индивидуальным предпринимателем.</w:t>
            </w:r>
          </w:p>
          <w:p w:rsidR="000117D7" w:rsidRPr="000117D7" w:rsidRDefault="000117D7" w:rsidP="00F0111E">
            <w:pPr>
              <w:pStyle w:val="ConsPlusNormal"/>
              <w:rPr>
                <w:rFonts w:ascii="Times New Roman" w:hAnsi="Times New Roman" w:cs="Times New Roman"/>
                <w:color w:val="000000" w:themeColor="text1"/>
                <w:sz w:val="24"/>
                <w:szCs w:val="24"/>
              </w:rPr>
            </w:pPr>
          </w:p>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 xml:space="preserve">Иной документ, не определенный </w:t>
            </w:r>
            <w:hyperlink w:anchor="P367" w:history="1">
              <w:r w:rsidRPr="000117D7">
                <w:rPr>
                  <w:rFonts w:ascii="Times New Roman" w:hAnsi="Times New Roman" w:cs="Times New Roman"/>
                  <w:color w:val="000000" w:themeColor="text1"/>
                  <w:sz w:val="24"/>
                  <w:szCs w:val="24"/>
                </w:rPr>
                <w:t>пунктами 2</w:t>
              </w:r>
            </w:hyperlink>
            <w:r w:rsidRPr="000117D7">
              <w:rPr>
                <w:rFonts w:ascii="Times New Roman" w:hAnsi="Times New Roman" w:cs="Times New Roman"/>
                <w:color w:val="000000" w:themeColor="text1"/>
                <w:sz w:val="24"/>
                <w:szCs w:val="24"/>
              </w:rPr>
              <w:t xml:space="preserve"> - </w:t>
            </w:r>
            <w:hyperlink w:anchor="P423" w:history="1">
              <w:r w:rsidRPr="000117D7">
                <w:rPr>
                  <w:rFonts w:ascii="Times New Roman" w:hAnsi="Times New Roman" w:cs="Times New Roman"/>
                  <w:color w:val="000000" w:themeColor="text1"/>
                  <w:sz w:val="24"/>
                  <w:szCs w:val="24"/>
                </w:rPr>
                <w:t>10</w:t>
              </w:r>
            </w:hyperlink>
            <w:r w:rsidRPr="000117D7">
              <w:rPr>
                <w:rFonts w:ascii="Times New Roman" w:hAnsi="Times New Roman" w:cs="Times New Roman"/>
                <w:color w:val="000000" w:themeColor="text1"/>
                <w:sz w:val="24"/>
                <w:szCs w:val="24"/>
              </w:rPr>
              <w:t xml:space="preserve"> настоящего перечня, в соответствии с которым возникает бюджетное обязательство получателя бюджетных средств</w:t>
            </w:r>
          </w:p>
        </w:tc>
        <w:tc>
          <w:tcPr>
            <w:tcW w:w="3988" w:type="dxa"/>
            <w:vMerge/>
            <w:tcBorders>
              <w:top w:val="single" w:sz="4" w:space="0" w:color="auto"/>
              <w:left w:val="single" w:sz="4" w:space="0" w:color="auto"/>
            </w:tcBorders>
          </w:tcPr>
          <w:p w:rsidR="000117D7" w:rsidRPr="000117D7" w:rsidRDefault="000117D7" w:rsidP="00F0111E">
            <w:pPr>
              <w:rPr>
                <w:color w:val="000000" w:themeColor="text1"/>
                <w:sz w:val="24"/>
                <w:szCs w:val="24"/>
              </w:rPr>
            </w:pPr>
          </w:p>
        </w:tc>
      </w:tr>
      <w:tr w:rsidR="000117D7" w:rsidRPr="000117D7" w:rsidTr="00F0111E">
        <w:tc>
          <w:tcPr>
            <w:tcW w:w="510" w:type="dxa"/>
            <w:vMerge/>
            <w:tcBorders>
              <w:right w:val="single" w:sz="4" w:space="0" w:color="auto"/>
            </w:tcBorders>
          </w:tcPr>
          <w:p w:rsidR="000117D7" w:rsidRPr="000117D7" w:rsidRDefault="000117D7" w:rsidP="00F0111E">
            <w:pPr>
              <w:rPr>
                <w:color w:val="000000" w:themeColor="text1"/>
                <w:sz w:val="24"/>
                <w:szCs w:val="24"/>
              </w:rPr>
            </w:pPr>
          </w:p>
        </w:tc>
        <w:tc>
          <w:tcPr>
            <w:tcW w:w="5506" w:type="dxa"/>
            <w:vMerge/>
            <w:tcBorders>
              <w:top w:val="nil"/>
              <w:left w:val="single" w:sz="4" w:space="0" w:color="auto"/>
              <w:bottom w:val="nil"/>
              <w:right w:val="single" w:sz="4" w:space="0" w:color="auto"/>
            </w:tcBorders>
          </w:tcPr>
          <w:p w:rsidR="000117D7" w:rsidRPr="000117D7" w:rsidRDefault="000117D7" w:rsidP="00F0111E">
            <w:pPr>
              <w:rPr>
                <w:color w:val="000000" w:themeColor="text1"/>
                <w:sz w:val="24"/>
                <w:szCs w:val="24"/>
              </w:rPr>
            </w:pPr>
          </w:p>
        </w:tc>
        <w:tc>
          <w:tcPr>
            <w:tcW w:w="3988" w:type="dxa"/>
            <w:tcBorders>
              <w:left w:val="single" w:sz="4" w:space="0" w:color="auto"/>
            </w:tcBorders>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Служебная записка</w:t>
            </w:r>
          </w:p>
        </w:tc>
      </w:tr>
      <w:tr w:rsidR="000117D7" w:rsidRPr="000117D7" w:rsidTr="00F0111E">
        <w:tc>
          <w:tcPr>
            <w:tcW w:w="510" w:type="dxa"/>
            <w:vMerge/>
            <w:tcBorders>
              <w:right w:val="single" w:sz="4" w:space="0" w:color="auto"/>
            </w:tcBorders>
          </w:tcPr>
          <w:p w:rsidR="000117D7" w:rsidRPr="000117D7" w:rsidRDefault="000117D7" w:rsidP="00F0111E">
            <w:pPr>
              <w:rPr>
                <w:color w:val="000000" w:themeColor="text1"/>
                <w:sz w:val="24"/>
                <w:szCs w:val="24"/>
              </w:rPr>
            </w:pPr>
          </w:p>
        </w:tc>
        <w:tc>
          <w:tcPr>
            <w:tcW w:w="5506" w:type="dxa"/>
            <w:vMerge/>
            <w:tcBorders>
              <w:top w:val="nil"/>
              <w:left w:val="single" w:sz="4" w:space="0" w:color="auto"/>
              <w:bottom w:val="single" w:sz="4" w:space="0" w:color="auto"/>
              <w:right w:val="single" w:sz="4" w:space="0" w:color="auto"/>
            </w:tcBorders>
          </w:tcPr>
          <w:p w:rsidR="000117D7" w:rsidRPr="000117D7" w:rsidRDefault="000117D7" w:rsidP="00F0111E">
            <w:pPr>
              <w:rPr>
                <w:color w:val="000000" w:themeColor="text1"/>
                <w:sz w:val="24"/>
                <w:szCs w:val="24"/>
              </w:rPr>
            </w:pPr>
          </w:p>
        </w:tc>
        <w:tc>
          <w:tcPr>
            <w:tcW w:w="3988" w:type="dxa"/>
            <w:tcBorders>
              <w:left w:val="single" w:sz="4" w:space="0" w:color="auto"/>
              <w:bottom w:val="single" w:sz="4" w:space="0" w:color="auto"/>
            </w:tcBorders>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Справка-расчет</w:t>
            </w:r>
          </w:p>
        </w:tc>
      </w:tr>
      <w:tr w:rsidR="000117D7" w:rsidRPr="000117D7" w:rsidTr="00F0111E">
        <w:tc>
          <w:tcPr>
            <w:tcW w:w="510" w:type="dxa"/>
            <w:vMerge/>
            <w:tcBorders>
              <w:right w:val="single" w:sz="4" w:space="0" w:color="auto"/>
            </w:tcBorders>
          </w:tcPr>
          <w:p w:rsidR="000117D7" w:rsidRPr="000117D7" w:rsidRDefault="000117D7" w:rsidP="00F0111E">
            <w:pPr>
              <w:rPr>
                <w:color w:val="000000" w:themeColor="text1"/>
                <w:sz w:val="24"/>
                <w:szCs w:val="24"/>
              </w:rPr>
            </w:pPr>
          </w:p>
        </w:tc>
        <w:tc>
          <w:tcPr>
            <w:tcW w:w="5506" w:type="dxa"/>
            <w:vMerge/>
            <w:tcBorders>
              <w:top w:val="single" w:sz="4" w:space="0" w:color="auto"/>
              <w:left w:val="single" w:sz="4" w:space="0" w:color="auto"/>
              <w:bottom w:val="nil"/>
              <w:right w:val="single" w:sz="4" w:space="0" w:color="auto"/>
            </w:tcBorders>
          </w:tcPr>
          <w:p w:rsidR="000117D7" w:rsidRPr="000117D7" w:rsidRDefault="000117D7" w:rsidP="00F0111E">
            <w:pPr>
              <w:rPr>
                <w:color w:val="000000" w:themeColor="text1"/>
                <w:sz w:val="24"/>
                <w:szCs w:val="24"/>
              </w:rPr>
            </w:pPr>
          </w:p>
        </w:tc>
        <w:tc>
          <w:tcPr>
            <w:tcW w:w="3988" w:type="dxa"/>
            <w:tcBorders>
              <w:top w:val="single" w:sz="4" w:space="0" w:color="auto"/>
              <w:left w:val="single" w:sz="4" w:space="0" w:color="auto"/>
            </w:tcBorders>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Счет</w:t>
            </w:r>
          </w:p>
        </w:tc>
      </w:tr>
      <w:tr w:rsidR="000117D7" w:rsidRPr="000117D7" w:rsidTr="00F0111E">
        <w:tc>
          <w:tcPr>
            <w:tcW w:w="510" w:type="dxa"/>
            <w:vMerge/>
            <w:tcBorders>
              <w:right w:val="single" w:sz="4" w:space="0" w:color="auto"/>
            </w:tcBorders>
          </w:tcPr>
          <w:p w:rsidR="000117D7" w:rsidRPr="000117D7" w:rsidRDefault="000117D7" w:rsidP="00F0111E">
            <w:pPr>
              <w:rPr>
                <w:color w:val="000000" w:themeColor="text1"/>
                <w:sz w:val="24"/>
                <w:szCs w:val="24"/>
              </w:rPr>
            </w:pPr>
          </w:p>
        </w:tc>
        <w:tc>
          <w:tcPr>
            <w:tcW w:w="5506" w:type="dxa"/>
            <w:vMerge/>
            <w:tcBorders>
              <w:top w:val="nil"/>
              <w:left w:val="single" w:sz="4" w:space="0" w:color="auto"/>
              <w:bottom w:val="nil"/>
              <w:right w:val="single" w:sz="4" w:space="0" w:color="auto"/>
            </w:tcBorders>
          </w:tcPr>
          <w:p w:rsidR="000117D7" w:rsidRPr="000117D7" w:rsidRDefault="000117D7" w:rsidP="00F0111E">
            <w:pPr>
              <w:rPr>
                <w:color w:val="000000" w:themeColor="text1"/>
                <w:sz w:val="24"/>
                <w:szCs w:val="24"/>
              </w:rPr>
            </w:pPr>
          </w:p>
        </w:tc>
        <w:tc>
          <w:tcPr>
            <w:tcW w:w="3988" w:type="dxa"/>
            <w:tcBorders>
              <w:left w:val="single" w:sz="4" w:space="0" w:color="auto"/>
            </w:tcBorders>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Счет-фактура</w:t>
            </w:r>
          </w:p>
        </w:tc>
      </w:tr>
      <w:tr w:rsidR="000117D7" w:rsidRPr="000117D7" w:rsidTr="00A20C52">
        <w:tblPrEx>
          <w:tblBorders>
            <w:insideH w:val="nil"/>
          </w:tblBorders>
        </w:tblPrEx>
        <w:trPr>
          <w:trHeight w:val="507"/>
        </w:trPr>
        <w:tc>
          <w:tcPr>
            <w:tcW w:w="510" w:type="dxa"/>
            <w:vMerge/>
            <w:tcBorders>
              <w:right w:val="single" w:sz="4" w:space="0" w:color="auto"/>
            </w:tcBorders>
          </w:tcPr>
          <w:p w:rsidR="000117D7" w:rsidRPr="000117D7" w:rsidRDefault="000117D7" w:rsidP="00F0111E">
            <w:pPr>
              <w:rPr>
                <w:color w:val="000000" w:themeColor="text1"/>
                <w:sz w:val="24"/>
                <w:szCs w:val="24"/>
              </w:rPr>
            </w:pPr>
          </w:p>
        </w:tc>
        <w:tc>
          <w:tcPr>
            <w:tcW w:w="5506" w:type="dxa"/>
            <w:vMerge/>
            <w:tcBorders>
              <w:top w:val="nil"/>
              <w:left w:val="single" w:sz="4" w:space="0" w:color="auto"/>
              <w:bottom w:val="single" w:sz="4" w:space="0" w:color="auto"/>
              <w:right w:val="single" w:sz="4" w:space="0" w:color="auto"/>
            </w:tcBorders>
          </w:tcPr>
          <w:p w:rsidR="000117D7" w:rsidRPr="000117D7" w:rsidRDefault="000117D7" w:rsidP="00F0111E">
            <w:pPr>
              <w:rPr>
                <w:color w:val="000000" w:themeColor="text1"/>
                <w:sz w:val="24"/>
                <w:szCs w:val="24"/>
              </w:rPr>
            </w:pPr>
          </w:p>
        </w:tc>
        <w:tc>
          <w:tcPr>
            <w:tcW w:w="3988" w:type="dxa"/>
            <w:vMerge w:val="restart"/>
            <w:tcBorders>
              <w:left w:val="single" w:sz="4" w:space="0" w:color="auto"/>
            </w:tcBorders>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 xml:space="preserve">Товарная накладная (унифицированная </w:t>
            </w:r>
            <w:hyperlink r:id="rId41" w:history="1">
              <w:r w:rsidRPr="000117D7">
                <w:rPr>
                  <w:rFonts w:ascii="Times New Roman" w:hAnsi="Times New Roman" w:cs="Times New Roman"/>
                  <w:color w:val="000000" w:themeColor="text1"/>
                  <w:sz w:val="24"/>
                  <w:szCs w:val="24"/>
                </w:rPr>
                <w:t>форма № ТОРГ-12</w:t>
              </w:r>
            </w:hyperlink>
            <w:r w:rsidRPr="000117D7">
              <w:rPr>
                <w:rFonts w:ascii="Times New Roman" w:hAnsi="Times New Roman" w:cs="Times New Roman"/>
                <w:color w:val="000000" w:themeColor="text1"/>
                <w:sz w:val="24"/>
                <w:szCs w:val="24"/>
              </w:rPr>
              <w:t>) (ф. 0330212)</w:t>
            </w:r>
          </w:p>
        </w:tc>
      </w:tr>
      <w:tr w:rsidR="000117D7" w:rsidRPr="000117D7" w:rsidTr="00A20C52">
        <w:tblPrEx>
          <w:tblBorders>
            <w:insideH w:val="nil"/>
          </w:tblBorders>
        </w:tblPrEx>
        <w:trPr>
          <w:trHeight w:val="458"/>
        </w:trPr>
        <w:tc>
          <w:tcPr>
            <w:tcW w:w="510" w:type="dxa"/>
            <w:vMerge/>
            <w:tcBorders>
              <w:right w:val="single" w:sz="4" w:space="0" w:color="auto"/>
            </w:tcBorders>
          </w:tcPr>
          <w:p w:rsidR="000117D7" w:rsidRPr="000117D7" w:rsidRDefault="000117D7" w:rsidP="00F0111E">
            <w:pPr>
              <w:rPr>
                <w:color w:val="000000" w:themeColor="text1"/>
                <w:sz w:val="24"/>
                <w:szCs w:val="24"/>
              </w:rPr>
            </w:pPr>
          </w:p>
        </w:tc>
        <w:tc>
          <w:tcPr>
            <w:tcW w:w="5506" w:type="dxa"/>
            <w:vMerge w:val="restart"/>
            <w:tcBorders>
              <w:top w:val="single" w:sz="4" w:space="0" w:color="auto"/>
              <w:left w:val="single" w:sz="4" w:space="0" w:color="auto"/>
              <w:bottom w:val="single" w:sz="4" w:space="0" w:color="auto"/>
              <w:right w:val="single" w:sz="4" w:space="0" w:color="auto"/>
            </w:tcBorders>
          </w:tcPr>
          <w:p w:rsidR="000117D7" w:rsidRDefault="000117D7" w:rsidP="00F0111E">
            <w:pPr>
              <w:pStyle w:val="ConsPlusNormal"/>
              <w:rPr>
                <w:rFonts w:ascii="Times New Roman" w:hAnsi="Times New Roman" w:cs="Times New Roman"/>
                <w:color w:val="000000" w:themeColor="text1"/>
                <w:sz w:val="24"/>
                <w:szCs w:val="24"/>
              </w:rPr>
            </w:pPr>
          </w:p>
          <w:p w:rsidR="00F0111E" w:rsidRDefault="00F0111E" w:rsidP="00F0111E">
            <w:pPr>
              <w:pStyle w:val="ConsPlusNormal"/>
              <w:rPr>
                <w:rFonts w:ascii="Times New Roman" w:hAnsi="Times New Roman" w:cs="Times New Roman"/>
                <w:color w:val="000000" w:themeColor="text1"/>
                <w:sz w:val="24"/>
                <w:szCs w:val="24"/>
              </w:rPr>
            </w:pPr>
          </w:p>
          <w:p w:rsidR="00F0111E" w:rsidRDefault="00F0111E" w:rsidP="00F0111E">
            <w:pPr>
              <w:pStyle w:val="ConsPlusNormal"/>
              <w:rPr>
                <w:rFonts w:ascii="Times New Roman" w:hAnsi="Times New Roman" w:cs="Times New Roman"/>
                <w:color w:val="000000" w:themeColor="text1"/>
                <w:sz w:val="24"/>
                <w:szCs w:val="24"/>
              </w:rPr>
            </w:pPr>
          </w:p>
          <w:p w:rsidR="00F0111E" w:rsidRDefault="00F0111E" w:rsidP="00F0111E">
            <w:pPr>
              <w:pStyle w:val="ConsPlusNormal"/>
              <w:rPr>
                <w:rFonts w:ascii="Times New Roman" w:hAnsi="Times New Roman" w:cs="Times New Roman"/>
                <w:color w:val="000000" w:themeColor="text1"/>
                <w:sz w:val="24"/>
                <w:szCs w:val="24"/>
              </w:rPr>
            </w:pPr>
          </w:p>
          <w:p w:rsidR="00F0111E" w:rsidRDefault="00F0111E" w:rsidP="00F0111E">
            <w:pPr>
              <w:pStyle w:val="ConsPlusNormal"/>
              <w:rPr>
                <w:rFonts w:ascii="Times New Roman" w:hAnsi="Times New Roman" w:cs="Times New Roman"/>
                <w:color w:val="000000" w:themeColor="text1"/>
                <w:sz w:val="24"/>
                <w:szCs w:val="24"/>
              </w:rPr>
            </w:pPr>
          </w:p>
          <w:p w:rsidR="00F0111E" w:rsidRDefault="00F0111E" w:rsidP="00F0111E">
            <w:pPr>
              <w:pStyle w:val="ConsPlusNormal"/>
              <w:rPr>
                <w:rFonts w:ascii="Times New Roman" w:hAnsi="Times New Roman" w:cs="Times New Roman"/>
                <w:color w:val="000000" w:themeColor="text1"/>
                <w:sz w:val="24"/>
                <w:szCs w:val="24"/>
              </w:rPr>
            </w:pPr>
          </w:p>
          <w:p w:rsidR="00F0111E" w:rsidRDefault="00F0111E" w:rsidP="00F0111E">
            <w:pPr>
              <w:pStyle w:val="ConsPlusNormal"/>
              <w:rPr>
                <w:rFonts w:ascii="Times New Roman" w:hAnsi="Times New Roman" w:cs="Times New Roman"/>
                <w:color w:val="000000" w:themeColor="text1"/>
                <w:sz w:val="24"/>
                <w:szCs w:val="24"/>
              </w:rPr>
            </w:pPr>
          </w:p>
          <w:p w:rsidR="00F0111E" w:rsidRDefault="00F0111E" w:rsidP="00F0111E">
            <w:pPr>
              <w:pStyle w:val="ConsPlusNormal"/>
              <w:rPr>
                <w:rFonts w:ascii="Times New Roman" w:hAnsi="Times New Roman" w:cs="Times New Roman"/>
                <w:color w:val="000000" w:themeColor="text1"/>
                <w:sz w:val="24"/>
                <w:szCs w:val="24"/>
              </w:rPr>
            </w:pPr>
          </w:p>
          <w:p w:rsidR="00F0111E" w:rsidRDefault="00F0111E" w:rsidP="00F0111E">
            <w:pPr>
              <w:pStyle w:val="ConsPlusNormal"/>
              <w:rPr>
                <w:rFonts w:ascii="Times New Roman" w:hAnsi="Times New Roman" w:cs="Times New Roman"/>
                <w:color w:val="000000" w:themeColor="text1"/>
                <w:sz w:val="24"/>
                <w:szCs w:val="24"/>
              </w:rPr>
            </w:pPr>
          </w:p>
          <w:p w:rsidR="00F0111E" w:rsidRDefault="00F0111E" w:rsidP="00F0111E">
            <w:pPr>
              <w:pStyle w:val="ConsPlusNormal"/>
              <w:rPr>
                <w:rFonts w:ascii="Times New Roman" w:hAnsi="Times New Roman" w:cs="Times New Roman"/>
                <w:color w:val="000000" w:themeColor="text1"/>
                <w:sz w:val="24"/>
                <w:szCs w:val="24"/>
              </w:rPr>
            </w:pPr>
          </w:p>
          <w:p w:rsidR="00F0111E" w:rsidRPr="000117D7" w:rsidRDefault="00F0111E" w:rsidP="00F0111E">
            <w:pPr>
              <w:pStyle w:val="ConsPlusNormal"/>
              <w:rPr>
                <w:rFonts w:ascii="Times New Roman" w:hAnsi="Times New Roman" w:cs="Times New Roman"/>
                <w:color w:val="000000" w:themeColor="text1"/>
                <w:sz w:val="24"/>
                <w:szCs w:val="24"/>
              </w:rPr>
            </w:pPr>
          </w:p>
        </w:tc>
        <w:tc>
          <w:tcPr>
            <w:tcW w:w="3988" w:type="dxa"/>
            <w:vMerge/>
            <w:tcBorders>
              <w:left w:val="single" w:sz="4" w:space="0" w:color="auto"/>
            </w:tcBorders>
          </w:tcPr>
          <w:p w:rsidR="000117D7" w:rsidRPr="000117D7" w:rsidRDefault="000117D7" w:rsidP="00F0111E">
            <w:pPr>
              <w:rPr>
                <w:color w:val="000000" w:themeColor="text1"/>
                <w:sz w:val="24"/>
                <w:szCs w:val="24"/>
              </w:rPr>
            </w:pPr>
          </w:p>
        </w:tc>
      </w:tr>
      <w:tr w:rsidR="000117D7" w:rsidRPr="000117D7" w:rsidTr="00A20C52">
        <w:tc>
          <w:tcPr>
            <w:tcW w:w="510" w:type="dxa"/>
            <w:vMerge/>
            <w:tcBorders>
              <w:right w:val="single" w:sz="4" w:space="0" w:color="auto"/>
            </w:tcBorders>
          </w:tcPr>
          <w:p w:rsidR="000117D7" w:rsidRPr="000117D7" w:rsidRDefault="000117D7" w:rsidP="00F0111E">
            <w:pPr>
              <w:rPr>
                <w:color w:val="000000" w:themeColor="text1"/>
                <w:sz w:val="24"/>
                <w:szCs w:val="24"/>
              </w:rPr>
            </w:pPr>
          </w:p>
        </w:tc>
        <w:tc>
          <w:tcPr>
            <w:tcW w:w="5506" w:type="dxa"/>
            <w:vMerge/>
            <w:tcBorders>
              <w:top w:val="single" w:sz="4" w:space="0" w:color="auto"/>
              <w:left w:val="single" w:sz="4" w:space="0" w:color="auto"/>
              <w:bottom w:val="single" w:sz="4" w:space="0" w:color="auto"/>
              <w:right w:val="single" w:sz="4" w:space="0" w:color="auto"/>
            </w:tcBorders>
          </w:tcPr>
          <w:p w:rsidR="000117D7" w:rsidRPr="000117D7" w:rsidRDefault="000117D7" w:rsidP="00F0111E">
            <w:pPr>
              <w:rPr>
                <w:color w:val="000000" w:themeColor="text1"/>
                <w:sz w:val="24"/>
                <w:szCs w:val="24"/>
              </w:rPr>
            </w:pPr>
          </w:p>
        </w:tc>
        <w:tc>
          <w:tcPr>
            <w:tcW w:w="3988" w:type="dxa"/>
            <w:tcBorders>
              <w:left w:val="single" w:sz="4" w:space="0" w:color="auto"/>
            </w:tcBorders>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Универсальный передаточный документ</w:t>
            </w:r>
          </w:p>
        </w:tc>
      </w:tr>
      <w:tr w:rsidR="000117D7" w:rsidRPr="000117D7" w:rsidTr="00A20C52">
        <w:tc>
          <w:tcPr>
            <w:tcW w:w="510" w:type="dxa"/>
            <w:vMerge/>
            <w:tcBorders>
              <w:right w:val="single" w:sz="4" w:space="0" w:color="auto"/>
            </w:tcBorders>
          </w:tcPr>
          <w:p w:rsidR="000117D7" w:rsidRPr="000117D7" w:rsidRDefault="000117D7" w:rsidP="00F0111E">
            <w:pPr>
              <w:rPr>
                <w:color w:val="000000" w:themeColor="text1"/>
                <w:sz w:val="24"/>
                <w:szCs w:val="24"/>
              </w:rPr>
            </w:pPr>
          </w:p>
        </w:tc>
        <w:tc>
          <w:tcPr>
            <w:tcW w:w="5506" w:type="dxa"/>
            <w:vMerge/>
            <w:tcBorders>
              <w:top w:val="single" w:sz="4" w:space="0" w:color="auto"/>
              <w:left w:val="single" w:sz="4" w:space="0" w:color="auto"/>
              <w:bottom w:val="single" w:sz="4" w:space="0" w:color="auto"/>
              <w:right w:val="single" w:sz="4" w:space="0" w:color="auto"/>
            </w:tcBorders>
          </w:tcPr>
          <w:p w:rsidR="000117D7" w:rsidRPr="000117D7" w:rsidRDefault="000117D7" w:rsidP="00F0111E">
            <w:pPr>
              <w:rPr>
                <w:color w:val="000000" w:themeColor="text1"/>
                <w:sz w:val="24"/>
                <w:szCs w:val="24"/>
              </w:rPr>
            </w:pPr>
          </w:p>
        </w:tc>
        <w:tc>
          <w:tcPr>
            <w:tcW w:w="3988" w:type="dxa"/>
            <w:tcBorders>
              <w:left w:val="single" w:sz="4" w:space="0" w:color="auto"/>
            </w:tcBorders>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Чек</w:t>
            </w:r>
          </w:p>
        </w:tc>
      </w:tr>
      <w:tr w:rsidR="000117D7" w:rsidRPr="000117D7" w:rsidTr="00A20C52">
        <w:tblPrEx>
          <w:tblBorders>
            <w:insideH w:val="nil"/>
          </w:tblBorders>
        </w:tblPrEx>
        <w:trPr>
          <w:trHeight w:val="507"/>
        </w:trPr>
        <w:tc>
          <w:tcPr>
            <w:tcW w:w="510" w:type="dxa"/>
            <w:vMerge/>
            <w:tcBorders>
              <w:right w:val="single" w:sz="4" w:space="0" w:color="auto"/>
            </w:tcBorders>
          </w:tcPr>
          <w:p w:rsidR="000117D7" w:rsidRPr="000117D7" w:rsidRDefault="000117D7" w:rsidP="00F0111E">
            <w:pPr>
              <w:rPr>
                <w:color w:val="000000" w:themeColor="text1"/>
                <w:sz w:val="24"/>
                <w:szCs w:val="24"/>
              </w:rPr>
            </w:pPr>
          </w:p>
        </w:tc>
        <w:tc>
          <w:tcPr>
            <w:tcW w:w="5506" w:type="dxa"/>
            <w:vMerge/>
            <w:tcBorders>
              <w:top w:val="single" w:sz="4" w:space="0" w:color="auto"/>
              <w:left w:val="single" w:sz="4" w:space="0" w:color="auto"/>
              <w:bottom w:val="single" w:sz="4" w:space="0" w:color="auto"/>
              <w:right w:val="single" w:sz="4" w:space="0" w:color="auto"/>
            </w:tcBorders>
          </w:tcPr>
          <w:p w:rsidR="000117D7" w:rsidRPr="000117D7" w:rsidRDefault="000117D7" w:rsidP="00F0111E">
            <w:pPr>
              <w:rPr>
                <w:color w:val="000000" w:themeColor="text1"/>
                <w:sz w:val="24"/>
                <w:szCs w:val="24"/>
              </w:rPr>
            </w:pPr>
          </w:p>
        </w:tc>
        <w:tc>
          <w:tcPr>
            <w:tcW w:w="3988" w:type="dxa"/>
            <w:vMerge w:val="restart"/>
            <w:tcBorders>
              <w:left w:val="single" w:sz="4" w:space="0" w:color="auto"/>
            </w:tcBorders>
          </w:tcPr>
          <w:p w:rsidR="000117D7" w:rsidRPr="000117D7" w:rsidRDefault="000117D7" w:rsidP="00F0111E">
            <w:pPr>
              <w:pStyle w:val="ConsPlusNormal"/>
              <w:rPr>
                <w:rFonts w:ascii="Times New Roman" w:hAnsi="Times New Roman" w:cs="Times New Roman"/>
                <w:color w:val="000000" w:themeColor="text1"/>
                <w:sz w:val="24"/>
                <w:szCs w:val="24"/>
              </w:rPr>
            </w:pPr>
            <w:r w:rsidRPr="000117D7">
              <w:rPr>
                <w:rFonts w:ascii="Times New Roman" w:hAnsi="Times New Roman" w:cs="Times New Roman"/>
                <w:color w:val="000000" w:themeColor="text1"/>
                <w:sz w:val="24"/>
                <w:szCs w:val="24"/>
              </w:rPr>
              <w:t xml:space="preserve">Иной документ, подтверждающий возникновение денежного обязательства по бюджетному обязательству получателя </w:t>
            </w:r>
            <w:r w:rsidRPr="000117D7">
              <w:rPr>
                <w:rFonts w:ascii="Times New Roman" w:hAnsi="Times New Roman" w:cs="Times New Roman"/>
                <w:color w:val="000000" w:themeColor="text1"/>
                <w:sz w:val="24"/>
                <w:szCs w:val="24"/>
              </w:rPr>
              <w:lastRenderedPageBreak/>
              <w:t>бюджетных средств</w:t>
            </w:r>
          </w:p>
        </w:tc>
      </w:tr>
    </w:tbl>
    <w:p w:rsidR="004E1BA4" w:rsidRPr="000117D7" w:rsidRDefault="004E1BA4">
      <w:pPr>
        <w:pStyle w:val="ConsPlusNormal"/>
        <w:jc w:val="right"/>
        <w:outlineLvl w:val="1"/>
        <w:rPr>
          <w:rFonts w:ascii="Times New Roman" w:hAnsi="Times New Roman" w:cs="Times New Roman"/>
          <w:sz w:val="24"/>
          <w:szCs w:val="24"/>
        </w:rPr>
      </w:pPr>
    </w:p>
    <w:sectPr w:rsidR="004E1BA4" w:rsidRPr="000117D7" w:rsidSect="00F0111E">
      <w:pgSz w:w="11906" w:h="16838"/>
      <w:pgMar w:top="510" w:right="737"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A44B5"/>
    <w:multiLevelType w:val="hybridMultilevel"/>
    <w:tmpl w:val="78EEDA46"/>
    <w:lvl w:ilvl="0" w:tplc="3F121184">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3C"/>
    <w:rsid w:val="000117D7"/>
    <w:rsid w:val="00024389"/>
    <w:rsid w:val="00044BE0"/>
    <w:rsid w:val="00051168"/>
    <w:rsid w:val="00057004"/>
    <w:rsid w:val="00086E31"/>
    <w:rsid w:val="000A75D3"/>
    <w:rsid w:val="000D2F53"/>
    <w:rsid w:val="000D5487"/>
    <w:rsid w:val="00100606"/>
    <w:rsid w:val="001079E2"/>
    <w:rsid w:val="001126D5"/>
    <w:rsid w:val="0012387D"/>
    <w:rsid w:val="00151831"/>
    <w:rsid w:val="001569FD"/>
    <w:rsid w:val="001800DA"/>
    <w:rsid w:val="001916C7"/>
    <w:rsid w:val="00196B1D"/>
    <w:rsid w:val="001B2918"/>
    <w:rsid w:val="001C0E22"/>
    <w:rsid w:val="001C6F8C"/>
    <w:rsid w:val="00221B34"/>
    <w:rsid w:val="002344E0"/>
    <w:rsid w:val="0024632D"/>
    <w:rsid w:val="0025638E"/>
    <w:rsid w:val="002615F4"/>
    <w:rsid w:val="00296021"/>
    <w:rsid w:val="002A2A3C"/>
    <w:rsid w:val="002E34F5"/>
    <w:rsid w:val="002E566F"/>
    <w:rsid w:val="002F0632"/>
    <w:rsid w:val="00305292"/>
    <w:rsid w:val="003054EA"/>
    <w:rsid w:val="00343647"/>
    <w:rsid w:val="003522FF"/>
    <w:rsid w:val="00376DBB"/>
    <w:rsid w:val="00384FA7"/>
    <w:rsid w:val="00386ADD"/>
    <w:rsid w:val="003A511E"/>
    <w:rsid w:val="003B6373"/>
    <w:rsid w:val="004053BE"/>
    <w:rsid w:val="00413C50"/>
    <w:rsid w:val="00455AD3"/>
    <w:rsid w:val="00472DE7"/>
    <w:rsid w:val="004921B9"/>
    <w:rsid w:val="004951E3"/>
    <w:rsid w:val="004C5382"/>
    <w:rsid w:val="004D2628"/>
    <w:rsid w:val="004E1BA4"/>
    <w:rsid w:val="004F3705"/>
    <w:rsid w:val="00516BF3"/>
    <w:rsid w:val="00526D50"/>
    <w:rsid w:val="005278D5"/>
    <w:rsid w:val="005353C1"/>
    <w:rsid w:val="00544CB3"/>
    <w:rsid w:val="00547513"/>
    <w:rsid w:val="0055074D"/>
    <w:rsid w:val="00554E60"/>
    <w:rsid w:val="00564EBC"/>
    <w:rsid w:val="0057165C"/>
    <w:rsid w:val="00571A69"/>
    <w:rsid w:val="00596760"/>
    <w:rsid w:val="00597FB9"/>
    <w:rsid w:val="005A5BAA"/>
    <w:rsid w:val="005B0AA6"/>
    <w:rsid w:val="005B2AED"/>
    <w:rsid w:val="005C6311"/>
    <w:rsid w:val="005D3777"/>
    <w:rsid w:val="005E2891"/>
    <w:rsid w:val="005F60A6"/>
    <w:rsid w:val="00621F71"/>
    <w:rsid w:val="00623F3D"/>
    <w:rsid w:val="006252F5"/>
    <w:rsid w:val="00645EF7"/>
    <w:rsid w:val="00672F64"/>
    <w:rsid w:val="006816F9"/>
    <w:rsid w:val="00683177"/>
    <w:rsid w:val="00687060"/>
    <w:rsid w:val="00691D18"/>
    <w:rsid w:val="006A1CE8"/>
    <w:rsid w:val="006A4D72"/>
    <w:rsid w:val="006C77B0"/>
    <w:rsid w:val="006D2494"/>
    <w:rsid w:val="006E473E"/>
    <w:rsid w:val="0071442B"/>
    <w:rsid w:val="00787BAE"/>
    <w:rsid w:val="007A1C0B"/>
    <w:rsid w:val="007A3307"/>
    <w:rsid w:val="007C4F6A"/>
    <w:rsid w:val="007C51FC"/>
    <w:rsid w:val="007E111C"/>
    <w:rsid w:val="007E387B"/>
    <w:rsid w:val="00801FE5"/>
    <w:rsid w:val="00821664"/>
    <w:rsid w:val="008231CE"/>
    <w:rsid w:val="00842CF3"/>
    <w:rsid w:val="00851F65"/>
    <w:rsid w:val="00863455"/>
    <w:rsid w:val="008B22DA"/>
    <w:rsid w:val="008C1A83"/>
    <w:rsid w:val="008D5BBB"/>
    <w:rsid w:val="009215B1"/>
    <w:rsid w:val="00936FAA"/>
    <w:rsid w:val="009529E6"/>
    <w:rsid w:val="00965E0B"/>
    <w:rsid w:val="0099057D"/>
    <w:rsid w:val="00996DAA"/>
    <w:rsid w:val="009D234C"/>
    <w:rsid w:val="009E322C"/>
    <w:rsid w:val="009F0ABE"/>
    <w:rsid w:val="00A20C52"/>
    <w:rsid w:val="00A23E9C"/>
    <w:rsid w:val="00A52FC6"/>
    <w:rsid w:val="00AA5DE3"/>
    <w:rsid w:val="00AC2CC7"/>
    <w:rsid w:val="00AE6E9C"/>
    <w:rsid w:val="00B055DE"/>
    <w:rsid w:val="00B0585A"/>
    <w:rsid w:val="00B51150"/>
    <w:rsid w:val="00B74587"/>
    <w:rsid w:val="00B86A21"/>
    <w:rsid w:val="00BA251D"/>
    <w:rsid w:val="00BB7A81"/>
    <w:rsid w:val="00BE46E7"/>
    <w:rsid w:val="00C06D7D"/>
    <w:rsid w:val="00C25FBA"/>
    <w:rsid w:val="00C568CE"/>
    <w:rsid w:val="00C664F4"/>
    <w:rsid w:val="00C760FC"/>
    <w:rsid w:val="00C819AC"/>
    <w:rsid w:val="00C85783"/>
    <w:rsid w:val="00CC0634"/>
    <w:rsid w:val="00CE5549"/>
    <w:rsid w:val="00D239D7"/>
    <w:rsid w:val="00D24129"/>
    <w:rsid w:val="00D5183A"/>
    <w:rsid w:val="00D76310"/>
    <w:rsid w:val="00D84797"/>
    <w:rsid w:val="00DB1BC6"/>
    <w:rsid w:val="00DE518A"/>
    <w:rsid w:val="00E03031"/>
    <w:rsid w:val="00E17EC4"/>
    <w:rsid w:val="00E25B95"/>
    <w:rsid w:val="00E35594"/>
    <w:rsid w:val="00E45E74"/>
    <w:rsid w:val="00E57F75"/>
    <w:rsid w:val="00E612A8"/>
    <w:rsid w:val="00E62779"/>
    <w:rsid w:val="00E86EFB"/>
    <w:rsid w:val="00ED1727"/>
    <w:rsid w:val="00EE6F5E"/>
    <w:rsid w:val="00F0111E"/>
    <w:rsid w:val="00F12AD7"/>
    <w:rsid w:val="00F363E3"/>
    <w:rsid w:val="00F7442B"/>
    <w:rsid w:val="00FC1EE4"/>
    <w:rsid w:val="00FD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D8B0C3A"/>
  <w15:docId w15:val="{CD294B66-4CF8-45AC-A4B3-3A72EAAB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B3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117D7"/>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A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2A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2A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2A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2A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2A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2A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2A3C"/>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uiPriority w:val="99"/>
    <w:unhideWhenUsed/>
    <w:rsid w:val="00221B34"/>
    <w:rPr>
      <w:color w:val="0000FF"/>
      <w:u w:val="single"/>
    </w:rPr>
  </w:style>
  <w:style w:type="paragraph" w:styleId="a4">
    <w:name w:val="Balloon Text"/>
    <w:basedOn w:val="a"/>
    <w:link w:val="a5"/>
    <w:uiPriority w:val="99"/>
    <w:semiHidden/>
    <w:unhideWhenUsed/>
    <w:rsid w:val="00386ADD"/>
    <w:rPr>
      <w:rFonts w:ascii="Segoe UI" w:hAnsi="Segoe UI" w:cs="Segoe UI"/>
      <w:sz w:val="18"/>
      <w:szCs w:val="18"/>
    </w:rPr>
  </w:style>
  <w:style w:type="character" w:customStyle="1" w:styleId="a5">
    <w:name w:val="Текст выноски Знак"/>
    <w:basedOn w:val="a0"/>
    <w:link w:val="a4"/>
    <w:uiPriority w:val="99"/>
    <w:semiHidden/>
    <w:rsid w:val="00386ADD"/>
    <w:rPr>
      <w:rFonts w:ascii="Segoe UI" w:eastAsia="Times New Roman" w:hAnsi="Segoe UI" w:cs="Segoe UI"/>
      <w:sz w:val="18"/>
      <w:szCs w:val="18"/>
      <w:lang w:eastAsia="ru-RU"/>
    </w:rPr>
  </w:style>
  <w:style w:type="paragraph" w:customStyle="1" w:styleId="ConsTitle">
    <w:name w:val="ConsTitle"/>
    <w:rsid w:val="00472DE7"/>
    <w:pPr>
      <w:widowControl w:val="0"/>
      <w:spacing w:after="0" w:line="240" w:lineRule="auto"/>
    </w:pPr>
    <w:rPr>
      <w:rFonts w:ascii="Arial" w:eastAsia="Times New Roman" w:hAnsi="Arial" w:cs="Times New Roman"/>
      <w:b/>
      <w:snapToGrid w:val="0"/>
      <w:sz w:val="16"/>
      <w:szCs w:val="20"/>
      <w:lang w:eastAsia="ru-RU"/>
    </w:rPr>
  </w:style>
  <w:style w:type="paragraph" w:styleId="a6">
    <w:name w:val="List Paragraph"/>
    <w:basedOn w:val="a"/>
    <w:uiPriority w:val="34"/>
    <w:qFormat/>
    <w:rsid w:val="00472DE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0117D7"/>
    <w:rPr>
      <w:rFonts w:ascii="Times New Roman" w:eastAsia="Times New Roman" w:hAnsi="Times New Roman" w:cs="Times New Roman"/>
      <w:b/>
      <w:sz w:val="32"/>
      <w:szCs w:val="20"/>
      <w:lang w:eastAsia="ru-RU"/>
    </w:rPr>
  </w:style>
  <w:style w:type="paragraph" w:styleId="a7">
    <w:name w:val="header"/>
    <w:basedOn w:val="a"/>
    <w:link w:val="a8"/>
    <w:uiPriority w:val="99"/>
    <w:unhideWhenUsed/>
    <w:rsid w:val="000117D7"/>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0117D7"/>
  </w:style>
  <w:style w:type="paragraph" w:styleId="a9">
    <w:name w:val="footer"/>
    <w:basedOn w:val="a"/>
    <w:link w:val="aa"/>
    <w:uiPriority w:val="99"/>
    <w:unhideWhenUsed/>
    <w:rsid w:val="000117D7"/>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011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51326950357FB5E1186856CC446E0939C656359C1B856159DE0D8F22577F7C9DA260432642AE614B06E7ECEC99257A27B72C954D1887A7y1R4F" TargetMode="External"/><Relationship Id="rId18" Type="http://schemas.openxmlformats.org/officeDocument/2006/relationships/hyperlink" Target="consultantplus://offline/ref=311173F2572426861558D24D60EC30F0D5F1A886F07651A597B036931405CDFD35AFA69C3723D7B61A85831BF2AC2DF440F8990EC86727L" TargetMode="External"/><Relationship Id="rId26" Type="http://schemas.openxmlformats.org/officeDocument/2006/relationships/hyperlink" Target="consultantplus://offline/ref=930E90262F16CBFB29902CFBFE3F740AD45511E83C86924C132A767DBB2D22B93F48EC6CDE28C68C9D0295AA52nE2FN" TargetMode="External"/><Relationship Id="rId39" Type="http://schemas.openxmlformats.org/officeDocument/2006/relationships/hyperlink" Target="consultantplus://offline/ref=311173F2572426861558D24D60EC30F0D1F1AF83F32206A7C6E538961C5585ED7BEAAB9C3022D4E91F909243FEAF31EA42E4850CCA756224L" TargetMode="External"/><Relationship Id="rId21" Type="http://schemas.openxmlformats.org/officeDocument/2006/relationships/hyperlink" Target="consultantplus://offline/ref=311173F2572426861558D24D60EC30F0D5F1A886F07651A597B036931405CDFD35AFA6993D29D7B61A85831BF2AC2DF440F8990EC86727L" TargetMode="External"/><Relationship Id="rId34" Type="http://schemas.openxmlformats.org/officeDocument/2006/relationships/hyperlink" Target="consultantplus://offline/ref=311173F2572426861558D24D60EC30F0D5F7AF82F17F0CAF9FE93A91130A92EA32E6AA9D342BD9E040958752A6A332F65CE69910C877266A20L" TargetMode="External"/><Relationship Id="rId42" Type="http://schemas.openxmlformats.org/officeDocument/2006/relationships/fontTable" Target="fontTable.xml"/><Relationship Id="rId7" Type="http://schemas.openxmlformats.org/officeDocument/2006/relationships/hyperlink" Target="consultantplus://offline/ref=550BEBE04FC3B98D4D14515B858F006D7DC1C983C09D50D28068E3C0942E6861139B2DAA6F6C9E9FC3EE291195741781ADE6D77BADh9yEI" TargetMode="External"/><Relationship Id="rId2" Type="http://schemas.openxmlformats.org/officeDocument/2006/relationships/styles" Target="styles.xml"/><Relationship Id="rId16" Type="http://schemas.openxmlformats.org/officeDocument/2006/relationships/hyperlink" Target="consultantplus://offline/ref=98C6266AB0A5F8C3D068EACDCFF5FE90A67C72C7DCDE1DF65F520D4D6964F6235D581628A19DAB48535D4156F0AB961A7CADAD4C1EP2L" TargetMode="External"/><Relationship Id="rId20" Type="http://schemas.openxmlformats.org/officeDocument/2006/relationships/hyperlink" Target="consultantplus://offline/ref=329DD53EB19975792455607B950956DFBF35832E1D083CF885191CD20A4DD40F30449F11C2933438FAE2489A02A5A54DBA092E83F3C1383526NEM" TargetMode="External"/><Relationship Id="rId29" Type="http://schemas.openxmlformats.org/officeDocument/2006/relationships/hyperlink" Target="consultantplus://offline/ref=311173F2572426861558CC4076806EFCD5FEF58BF17659FBC2EF6DCE430CC7AA72E0FFDE7127DDE24BC1D51FF8FA62B017EB9A0CD47726BE4062F8622BL" TargetMode="External"/><Relationship Id="rId41" Type="http://schemas.openxmlformats.org/officeDocument/2006/relationships/hyperlink" Target="consultantplus://offline/ref=311173F2572426861558D24D60EC30F0D5F7AF82F17F0CAF9FE93A91130A92EA32E6AA9D342BD9E040958752A6A332F65CE69910C877266A20L" TargetMode="External"/><Relationship Id="rId1" Type="http://schemas.openxmlformats.org/officeDocument/2006/relationships/numbering" Target="numbering.xml"/><Relationship Id="rId6" Type="http://schemas.openxmlformats.org/officeDocument/2006/relationships/hyperlink" Target="consultantplus://offline/ref=87132C36795714E4B738B2785F96935023D9C4B74707670FF920B43DDDD8A84E5596ECE12C66D8FB09D42CD703301F56983DF1BFC7DF00H" TargetMode="External"/><Relationship Id="rId11" Type="http://schemas.openxmlformats.org/officeDocument/2006/relationships/hyperlink" Target="consultantplus://offline/ref=F151326950357FB5E1186856CC446E0939C75535981E856159DE0D8F22577F7C9DA260432643AD644306E7ECEC99257A27B72C954D1887A7y1R4F" TargetMode="External"/><Relationship Id="rId24" Type="http://schemas.openxmlformats.org/officeDocument/2006/relationships/hyperlink" Target="consultantplus://offline/ref=930E90262F16CBFB299032F6E8532A06D45D4CE13B8E9F12477B702AE47D24EC6D08B2359C6BD58E9717C3FB14BAA7A4112272333FFABBC9n12FN" TargetMode="External"/><Relationship Id="rId32" Type="http://schemas.openxmlformats.org/officeDocument/2006/relationships/hyperlink" Target="consultantplus://offline/ref=311173F2572426861558D24D60EC30F0D5F1A886F07651A597B036931405CDFD35AFA69B3529D7B61A85831BF2AC2DF440F8990EC86727L" TargetMode="External"/><Relationship Id="rId37" Type="http://schemas.openxmlformats.org/officeDocument/2006/relationships/hyperlink" Target="consultantplus://offline/ref=311173F2572426861558D24D60EC30F0D5F7AC8FFD7C51A597B036931405CDFD35AFA69E372BDCE91F909243FEAF31EA42E4850CCA756224L" TargetMode="External"/><Relationship Id="rId40" Type="http://schemas.openxmlformats.org/officeDocument/2006/relationships/hyperlink" Target="consultantplus://offline/ref=311173F2572426861558D24D60EC30F0D1F1AF83F32206A7C6E538961C5585ED7BEAAB9C3123D4E91F909243FEAF31EA42E4850CCA756224L" TargetMode="External"/><Relationship Id="rId5" Type="http://schemas.openxmlformats.org/officeDocument/2006/relationships/hyperlink" Target="consultantplus://offline/ref=311173F2572426861558D24D60EC30F0D5F1A886F07651A597B036931405CDFD35AFA69C352AD8E549CA8247B7FB3EF540F89B0CD47524A26422L" TargetMode="External"/><Relationship Id="rId15" Type="http://schemas.openxmlformats.org/officeDocument/2006/relationships/hyperlink" Target="consultantplus://offline/ref=F151326950357FB5E1186856CC446E0939C656359C1B856159DE0D8F22577F7C9DA260432642A5634206E7ECEC99257A27B72C954D1887A7y1R4F" TargetMode="External"/><Relationship Id="rId23" Type="http://schemas.openxmlformats.org/officeDocument/2006/relationships/hyperlink" Target="consultantplus://offline/ref=4BBCE85631046BB3A75526B977865233B931026519F06B3B14B383398E9EBC43185CA7E668A9CC721E46FCFA67BCEC32D4D097E7D492D2F8c8pDN" TargetMode="External"/><Relationship Id="rId28" Type="http://schemas.openxmlformats.org/officeDocument/2006/relationships/hyperlink" Target="consultantplus://offline/ref=311173F2572426861558CC4076806EFCD5FEF58BF17659FBC2EF6DCE430CC7AA72E0FFDE7127DDE24BC1D51FF8FA62B017EB9A0CD47726BE4062F8622BL" TargetMode="External"/><Relationship Id="rId36" Type="http://schemas.openxmlformats.org/officeDocument/2006/relationships/hyperlink" Target="consultantplus://offline/ref=5FCBAA1A2C0B8E4CD4CF19C53324D3BDD30CE2209DFAE4393A795C072DBF20A1B5E7F4185E58A83F64C979B8E73F9845CEF746027FHCf8G" TargetMode="External"/><Relationship Id="rId10" Type="http://schemas.openxmlformats.org/officeDocument/2006/relationships/hyperlink" Target="consultantplus://offline/ref=998EDF4D1353F6D7526778B1D39A9DEA7E192196DD2D72DF9CF0C00D78E1002FA21DCD234FF566F09686094E3B5B57F458AD3A892CB35321E0aAI" TargetMode="External"/><Relationship Id="rId19" Type="http://schemas.openxmlformats.org/officeDocument/2006/relationships/hyperlink" Target="consultantplus://offline/ref=311173F2572426861558D24D60EC30F0D5F1A886F07651A597B036931405CDFD35AFA69C3723D7B61A85831BF2AC2DF440F8990EC86727L" TargetMode="External"/><Relationship Id="rId31" Type="http://schemas.openxmlformats.org/officeDocument/2006/relationships/hyperlink" Target="consultantplus://offline/ref=311173F2572426861558D24D60EC30F0D5F1A886F07651A597B036931405CDFD35AFA69B3528D7B61A85831BF2AC2DF440F8990EC86727L" TargetMode="External"/><Relationship Id="rId4" Type="http://schemas.openxmlformats.org/officeDocument/2006/relationships/webSettings" Target="webSettings.xml"/><Relationship Id="rId9" Type="http://schemas.openxmlformats.org/officeDocument/2006/relationships/hyperlink" Target="consultantplus://offline/ref=550BEBE04FC3B98D4D14515B858F006D7DC1C983C09D50D28068E3C0942E6861139B2DAA6F6C9E9FC3EE291195741781ADE6D77BADh9yEI" TargetMode="External"/><Relationship Id="rId14" Type="http://schemas.openxmlformats.org/officeDocument/2006/relationships/hyperlink" Target="consultantplus://offline/ref=F151326950357FB5E1186856CC446E0939C656359C1B856159DE0D8F22577F7C9DA260432642A46E4206E7ECEC99257A27B72C954D1887A7y1R4F" TargetMode="External"/><Relationship Id="rId22" Type="http://schemas.openxmlformats.org/officeDocument/2006/relationships/hyperlink" Target="consultantplus://offline/ref=311173F2572426861558D24D60EC30F0D4FCA882FD7351A597B036931405CDFD35AFA698332188B30F94DB17F1B033F65CE49B0C6C2AL" TargetMode="External"/><Relationship Id="rId27" Type="http://schemas.openxmlformats.org/officeDocument/2006/relationships/hyperlink" Target="consultantplus://offline/ref=311173F2572426861558CC4076806EFCD5FEF58BF17659FBC2EF6DCE430CC7AA72E0FFDE7127DDE24BC1D51FF8FA62B017EB9A0CD47726BE4062F8622BL" TargetMode="External"/><Relationship Id="rId30" Type="http://schemas.openxmlformats.org/officeDocument/2006/relationships/hyperlink" Target="consultantplus://offline/ref=311173F2572426861558CC4076806EFCD5FEF58BF17D5CF4CBEF6DCE430CC7AA72E0FFDE7127DDE24BC1DF14F8FA62B017EB9A0CD47726BE4062F8622BL" TargetMode="External"/><Relationship Id="rId35" Type="http://schemas.openxmlformats.org/officeDocument/2006/relationships/hyperlink" Target="consultantplus://offline/ref=311173F2572426861558D24D60EC30F0D5F7AF82F17F0CAF9FE93A91130A92EA32E6AA9D342BD9E040958752A6A332F65CE69910C877266A20L" TargetMode="External"/><Relationship Id="rId43" Type="http://schemas.openxmlformats.org/officeDocument/2006/relationships/theme" Target="theme/theme1.xml"/><Relationship Id="rId8" Type="http://schemas.openxmlformats.org/officeDocument/2006/relationships/hyperlink" Target="consultantplus://offline/ref=550BEBE04FC3B98D4D14515B858F006D7DC1C983C09D50D28068E3C0942E6861139B2DAA6E619E9FC3EE291195741781ADE6D77BADh9yEI" TargetMode="External"/><Relationship Id="rId3" Type="http://schemas.openxmlformats.org/officeDocument/2006/relationships/settings" Target="settings.xml"/><Relationship Id="rId12" Type="http://schemas.openxmlformats.org/officeDocument/2006/relationships/hyperlink" Target="consultantplus://offline/ref=F151326950357FB5E1186856CC446E0939C75535981E856159DE0D8F22577F7C9DA260432643AF674A06E7ECEC99257A27B72C954D1887A7y1R4F" TargetMode="External"/><Relationship Id="rId17" Type="http://schemas.openxmlformats.org/officeDocument/2006/relationships/hyperlink" Target="consultantplus://offline/ref=5CAEEF517804F75AABCEF2E8A5A986496BED3FF152B75BD7E6C69C3B0384F04AB68DDF9EFB6E614B96567C19A2C36956FD57DF0184A86D9C953FA89EzCz0K" TargetMode="External"/><Relationship Id="rId25" Type="http://schemas.openxmlformats.org/officeDocument/2006/relationships/hyperlink" Target="consultantplus://offline/ref=930E90262F16CBFB299032F6E8532A06D45D4CE13B8E9F12477B702AE47D24EC6D08B2359C6BD58F9A17C3FB14BAA7A4112272333FFABBC9n12FN" TargetMode="External"/><Relationship Id="rId33" Type="http://schemas.openxmlformats.org/officeDocument/2006/relationships/hyperlink" Target="consultantplus://offline/ref=311173F2572426861558D24D60EC30F0D5F1A886F07651A597B036931405CDFD35AFA6983C23D7B61A85831BF2AC2DF440F8990EC86727L" TargetMode="External"/><Relationship Id="rId38" Type="http://schemas.openxmlformats.org/officeDocument/2006/relationships/hyperlink" Target="consultantplus://offline/ref=311173F2572426861558D24D60EC30F0D1F1AF83F32206A7C6E538961C5585ED7BEAAB9C3022D4E91F909243FEAF31EA42E4850CCA75622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6883</Words>
  <Characters>39234</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Наталья</cp:lastModifiedBy>
  <cp:revision>3</cp:revision>
  <cp:lastPrinted>2021-12-01T07:52:00Z</cp:lastPrinted>
  <dcterms:created xsi:type="dcterms:W3CDTF">2021-12-13T13:52:00Z</dcterms:created>
  <dcterms:modified xsi:type="dcterms:W3CDTF">2021-12-20T08:46:00Z</dcterms:modified>
</cp:coreProperties>
</file>