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3C" w:rsidRPr="001E0807" w:rsidRDefault="002A2A3C">
      <w:pPr>
        <w:pStyle w:val="ConsPlusNormal"/>
        <w:jc w:val="both"/>
        <w:outlineLvl w:val="0"/>
        <w:rPr>
          <w:rFonts w:ascii="Times New Roman" w:hAnsi="Times New Roman" w:cs="Times New Roman"/>
          <w:sz w:val="28"/>
          <w:szCs w:val="28"/>
        </w:rPr>
      </w:pPr>
    </w:p>
    <w:p w:rsidR="0012387D" w:rsidRPr="001E0807" w:rsidRDefault="00221B34" w:rsidP="00221B34">
      <w:pPr>
        <w:jc w:val="center"/>
        <w:rPr>
          <w:b/>
          <w:sz w:val="28"/>
          <w:szCs w:val="28"/>
        </w:rPr>
      </w:pPr>
      <w:r w:rsidRPr="001E0807">
        <w:rPr>
          <w:b/>
          <w:sz w:val="28"/>
          <w:szCs w:val="28"/>
        </w:rPr>
        <w:t xml:space="preserve">ФИНАНСОВОЕ УПРАВЛЕНИЕ АДМИНИСТРАЦИИ </w:t>
      </w:r>
    </w:p>
    <w:p w:rsidR="00221B34" w:rsidRPr="001E0807" w:rsidRDefault="00221B34" w:rsidP="00221B34">
      <w:pPr>
        <w:jc w:val="center"/>
        <w:rPr>
          <w:b/>
          <w:sz w:val="28"/>
          <w:szCs w:val="28"/>
        </w:rPr>
      </w:pPr>
      <w:r w:rsidRPr="001E0807">
        <w:rPr>
          <w:b/>
          <w:sz w:val="28"/>
          <w:szCs w:val="28"/>
        </w:rPr>
        <w:t>МУНИЦИПАЛЬНОГО ОБРАЗОВАНИЯ “МЕЗЕНСКИЙ РАЙОН”</w:t>
      </w:r>
    </w:p>
    <w:p w:rsidR="00221B34" w:rsidRPr="001E0807" w:rsidRDefault="00221B34" w:rsidP="00221B34">
      <w:pPr>
        <w:jc w:val="center"/>
        <w:rPr>
          <w:b/>
          <w:sz w:val="28"/>
          <w:szCs w:val="28"/>
          <w:u w:val="single"/>
        </w:rPr>
      </w:pPr>
      <w:r w:rsidRPr="001E0807">
        <w:rPr>
          <w:b/>
          <w:sz w:val="28"/>
          <w:szCs w:val="28"/>
          <w:u w:val="single"/>
        </w:rPr>
        <w:t>____________________________________________________________________</w:t>
      </w:r>
    </w:p>
    <w:p w:rsidR="00221B34" w:rsidRPr="001E0807" w:rsidRDefault="00221B34" w:rsidP="00221B34">
      <w:pPr>
        <w:jc w:val="center"/>
        <w:rPr>
          <w:sz w:val="28"/>
          <w:szCs w:val="28"/>
        </w:rPr>
      </w:pPr>
      <w:r w:rsidRPr="001E0807">
        <w:rPr>
          <w:sz w:val="28"/>
          <w:szCs w:val="28"/>
        </w:rPr>
        <w:t>164750, г. Мезень Архангельской области, пр. Советский, д.51, тел. 4-31-61</w:t>
      </w:r>
    </w:p>
    <w:p w:rsidR="00221B34" w:rsidRPr="001E0807" w:rsidRDefault="00221B34" w:rsidP="00221B34">
      <w:pPr>
        <w:rPr>
          <w:b/>
          <w:sz w:val="28"/>
          <w:szCs w:val="28"/>
        </w:rPr>
      </w:pPr>
    </w:p>
    <w:p w:rsidR="00221B34" w:rsidRPr="001E0807" w:rsidRDefault="00221B34" w:rsidP="00221B34">
      <w:pPr>
        <w:rPr>
          <w:b/>
          <w:sz w:val="28"/>
          <w:szCs w:val="28"/>
        </w:rPr>
      </w:pPr>
    </w:p>
    <w:p w:rsidR="00221B34" w:rsidRPr="001E0807" w:rsidRDefault="005B0193" w:rsidP="00221B34">
      <w:pPr>
        <w:tabs>
          <w:tab w:val="left" w:pos="3174"/>
        </w:tabs>
        <w:jc w:val="center"/>
        <w:rPr>
          <w:b/>
          <w:spacing w:val="80"/>
          <w:sz w:val="28"/>
          <w:szCs w:val="28"/>
        </w:rPr>
      </w:pPr>
      <w:r>
        <w:rPr>
          <w:b/>
          <w:spacing w:val="80"/>
          <w:sz w:val="28"/>
          <w:szCs w:val="28"/>
        </w:rPr>
        <w:t xml:space="preserve">ПРОЕКТ </w:t>
      </w:r>
      <w:r w:rsidR="00221B34" w:rsidRPr="001E0807">
        <w:rPr>
          <w:b/>
          <w:spacing w:val="80"/>
          <w:sz w:val="28"/>
          <w:szCs w:val="28"/>
        </w:rPr>
        <w:t>ПРИКАЗ</w:t>
      </w:r>
      <w:r>
        <w:rPr>
          <w:b/>
          <w:spacing w:val="80"/>
          <w:sz w:val="28"/>
          <w:szCs w:val="28"/>
        </w:rPr>
        <w:t>А</w:t>
      </w:r>
    </w:p>
    <w:p w:rsidR="00221B34" w:rsidRDefault="00221B34" w:rsidP="00557FCD">
      <w:pPr>
        <w:tabs>
          <w:tab w:val="left" w:pos="3174"/>
        </w:tabs>
        <w:jc w:val="center"/>
        <w:rPr>
          <w:spacing w:val="80"/>
          <w:sz w:val="28"/>
          <w:szCs w:val="28"/>
        </w:rPr>
      </w:pPr>
    </w:p>
    <w:p w:rsidR="001272F8" w:rsidRPr="001272F8" w:rsidRDefault="001272F8" w:rsidP="00557FCD">
      <w:pPr>
        <w:tabs>
          <w:tab w:val="left" w:pos="3174"/>
        </w:tabs>
        <w:jc w:val="center"/>
        <w:rPr>
          <w:b/>
          <w:sz w:val="28"/>
          <w:szCs w:val="28"/>
        </w:rPr>
      </w:pPr>
      <w:bookmarkStart w:id="0" w:name="_GoBack"/>
      <w:bookmarkEnd w:id="0"/>
    </w:p>
    <w:p w:rsidR="00221B34" w:rsidRPr="001E0807" w:rsidRDefault="00221B34" w:rsidP="00221B34">
      <w:pPr>
        <w:tabs>
          <w:tab w:val="left" w:pos="3174"/>
        </w:tabs>
        <w:jc w:val="center"/>
        <w:rPr>
          <w:sz w:val="28"/>
          <w:szCs w:val="28"/>
        </w:rPr>
      </w:pPr>
      <w:r w:rsidRPr="001E0807">
        <w:rPr>
          <w:sz w:val="28"/>
          <w:szCs w:val="28"/>
        </w:rPr>
        <w:tab/>
      </w:r>
      <w:r w:rsidRPr="001E0807">
        <w:rPr>
          <w:sz w:val="28"/>
          <w:szCs w:val="28"/>
        </w:rPr>
        <w:tab/>
      </w:r>
      <w:r w:rsidRPr="001E0807">
        <w:rPr>
          <w:sz w:val="28"/>
          <w:szCs w:val="28"/>
        </w:rPr>
        <w:tab/>
      </w:r>
      <w:r w:rsidRPr="001E0807">
        <w:rPr>
          <w:sz w:val="28"/>
          <w:szCs w:val="28"/>
        </w:rPr>
        <w:tab/>
      </w:r>
      <w:r w:rsidRPr="001E0807">
        <w:rPr>
          <w:sz w:val="28"/>
          <w:szCs w:val="28"/>
        </w:rPr>
        <w:tab/>
      </w:r>
      <w:r w:rsidRPr="001E0807">
        <w:rPr>
          <w:sz w:val="28"/>
          <w:szCs w:val="28"/>
        </w:rPr>
        <w:tab/>
      </w:r>
      <w:r w:rsidRPr="001E0807">
        <w:rPr>
          <w:sz w:val="28"/>
          <w:szCs w:val="28"/>
        </w:rPr>
        <w:tab/>
      </w:r>
      <w:r w:rsidRPr="001E0807">
        <w:rPr>
          <w:sz w:val="28"/>
          <w:szCs w:val="28"/>
        </w:rPr>
        <w:tab/>
      </w:r>
    </w:p>
    <w:p w:rsidR="00725B1E" w:rsidRDefault="00725B1E" w:rsidP="00725B1E">
      <w:pPr>
        <w:snapToGrid w:val="0"/>
        <w:spacing w:after="480"/>
        <w:jc w:val="center"/>
        <w:rPr>
          <w:b/>
          <w:color w:val="000000"/>
          <w:sz w:val="28"/>
          <w:szCs w:val="28"/>
        </w:rPr>
      </w:pPr>
      <w:r w:rsidRPr="00725B1E">
        <w:rPr>
          <w:rFonts w:ascii="Arial" w:hAnsi="Arial"/>
          <w:b/>
          <w:color w:val="000000"/>
          <w:sz w:val="28"/>
          <w:szCs w:val="28"/>
        </w:rPr>
        <w:tab/>
      </w:r>
      <w:r w:rsidRPr="00725B1E">
        <w:rPr>
          <w:b/>
          <w:color w:val="000000"/>
          <w:sz w:val="28"/>
          <w:szCs w:val="28"/>
        </w:rPr>
        <w:t>Об утверждении Порядка</w:t>
      </w:r>
      <w:r w:rsidR="00BF4E38">
        <w:rPr>
          <w:b/>
          <w:color w:val="000000"/>
          <w:sz w:val="28"/>
          <w:szCs w:val="28"/>
        </w:rPr>
        <w:t xml:space="preserve"> </w:t>
      </w:r>
      <w:r w:rsidRPr="00725B1E">
        <w:rPr>
          <w:b/>
          <w:color w:val="000000"/>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384FA7" w:rsidRPr="001E0807" w:rsidRDefault="00384FA7" w:rsidP="00384FA7">
      <w:pPr>
        <w:ind w:firstLine="708"/>
        <w:jc w:val="both"/>
        <w:rPr>
          <w:sz w:val="28"/>
          <w:szCs w:val="28"/>
        </w:rPr>
      </w:pPr>
      <w:r w:rsidRPr="001E0807">
        <w:rPr>
          <w:sz w:val="28"/>
          <w:szCs w:val="28"/>
        </w:rPr>
        <w:t xml:space="preserve">В соответствии с абзацем вторым пункта 1 статьи </w:t>
      </w:r>
      <w:proofErr w:type="gramStart"/>
      <w:r w:rsidRPr="001E0807">
        <w:rPr>
          <w:sz w:val="28"/>
          <w:szCs w:val="28"/>
        </w:rPr>
        <w:t>78.1</w:t>
      </w:r>
      <w:r w:rsidR="00A843CC">
        <w:rPr>
          <w:sz w:val="28"/>
          <w:szCs w:val="28"/>
        </w:rPr>
        <w:t>,</w:t>
      </w:r>
      <w:r w:rsidR="00A843CC" w:rsidRPr="00A843CC">
        <w:rPr>
          <w:sz w:val="28"/>
          <w:szCs w:val="28"/>
        </w:rPr>
        <w:t>пунктом</w:t>
      </w:r>
      <w:proofErr w:type="gramEnd"/>
      <w:r w:rsidR="00A843CC" w:rsidRPr="00A843CC">
        <w:rPr>
          <w:sz w:val="28"/>
          <w:szCs w:val="28"/>
        </w:rPr>
        <w:t xml:space="preserve"> 1 статьи 78</w:t>
      </w:r>
      <w:r w:rsidR="00A843CC">
        <w:rPr>
          <w:sz w:val="28"/>
          <w:szCs w:val="28"/>
        </w:rPr>
        <w:t>.2</w:t>
      </w:r>
      <w:r w:rsidRPr="001E0807">
        <w:rPr>
          <w:sz w:val="28"/>
          <w:szCs w:val="28"/>
        </w:rPr>
        <w:t xml:space="preserve"> Бюджетного кодекса Российской Федерации, частью 16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A843CC">
        <w:rPr>
          <w:sz w:val="28"/>
          <w:szCs w:val="28"/>
        </w:rPr>
        <w:t>,</w:t>
      </w:r>
      <w:r w:rsidR="00A843CC" w:rsidRPr="00A843CC">
        <w:rPr>
          <w:sz w:val="28"/>
          <w:szCs w:val="28"/>
        </w:rPr>
        <w:t>частью 3.10 статьи 2 Федерального закона от 3 ноября 2006 года № 174-ФЗ «Об автономных учреждениях»</w:t>
      </w:r>
      <w:r w:rsidRPr="001E0807">
        <w:rPr>
          <w:sz w:val="28"/>
          <w:szCs w:val="28"/>
        </w:rPr>
        <w:t xml:space="preserve"> приказываю:</w:t>
      </w:r>
    </w:p>
    <w:p w:rsidR="00384FA7" w:rsidRPr="001E0807" w:rsidRDefault="00384FA7" w:rsidP="00384FA7">
      <w:pPr>
        <w:jc w:val="center"/>
        <w:rPr>
          <w:b/>
          <w:sz w:val="28"/>
          <w:szCs w:val="28"/>
        </w:rPr>
      </w:pPr>
    </w:p>
    <w:p w:rsidR="003522FF" w:rsidRDefault="00384FA7" w:rsidP="00384FA7">
      <w:pPr>
        <w:ind w:firstLine="708"/>
        <w:jc w:val="both"/>
        <w:rPr>
          <w:sz w:val="28"/>
          <w:szCs w:val="28"/>
        </w:rPr>
      </w:pPr>
      <w:r w:rsidRPr="001E0807">
        <w:rPr>
          <w:sz w:val="28"/>
          <w:szCs w:val="28"/>
        </w:rPr>
        <w:t xml:space="preserve">1. Утвердить прилагаемый </w:t>
      </w:r>
      <w:r w:rsidR="00A843CC">
        <w:rPr>
          <w:sz w:val="28"/>
          <w:szCs w:val="28"/>
        </w:rPr>
        <w:t xml:space="preserve">Порядок </w:t>
      </w:r>
      <w:r w:rsidR="00AC2FA5" w:rsidRPr="00AC2FA5">
        <w:rPr>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A843CC">
        <w:rPr>
          <w:sz w:val="28"/>
          <w:szCs w:val="28"/>
        </w:rPr>
        <w:t>.</w:t>
      </w:r>
    </w:p>
    <w:p w:rsidR="00384FA7" w:rsidRPr="001E0807" w:rsidRDefault="00384FA7" w:rsidP="00384FA7">
      <w:pPr>
        <w:ind w:firstLine="708"/>
        <w:jc w:val="both"/>
        <w:rPr>
          <w:bCs/>
          <w:sz w:val="28"/>
          <w:szCs w:val="28"/>
        </w:rPr>
      </w:pPr>
      <w:r w:rsidRPr="001E0807">
        <w:rPr>
          <w:sz w:val="28"/>
          <w:szCs w:val="28"/>
        </w:rPr>
        <w:t xml:space="preserve">2. Считать утратившим силу приказ  от </w:t>
      </w:r>
      <w:r w:rsidR="004A3741">
        <w:rPr>
          <w:sz w:val="28"/>
          <w:szCs w:val="28"/>
        </w:rPr>
        <w:t>01</w:t>
      </w:r>
      <w:r w:rsidRPr="001E0807">
        <w:rPr>
          <w:sz w:val="28"/>
          <w:szCs w:val="28"/>
        </w:rPr>
        <w:t>.0</w:t>
      </w:r>
      <w:r w:rsidR="004A3741">
        <w:rPr>
          <w:sz w:val="28"/>
          <w:szCs w:val="28"/>
        </w:rPr>
        <w:t>3</w:t>
      </w:r>
      <w:r w:rsidRPr="001E0807">
        <w:rPr>
          <w:sz w:val="28"/>
          <w:szCs w:val="28"/>
        </w:rPr>
        <w:t>.20</w:t>
      </w:r>
      <w:r w:rsidR="004A3741">
        <w:rPr>
          <w:sz w:val="28"/>
          <w:szCs w:val="28"/>
        </w:rPr>
        <w:t>19</w:t>
      </w:r>
      <w:r w:rsidRPr="001E0807">
        <w:rPr>
          <w:sz w:val="28"/>
          <w:szCs w:val="28"/>
        </w:rPr>
        <w:t xml:space="preserve"> №02/</w:t>
      </w:r>
      <w:r w:rsidR="004A3741">
        <w:rPr>
          <w:sz w:val="28"/>
          <w:szCs w:val="28"/>
        </w:rPr>
        <w:t>09</w:t>
      </w:r>
      <w:r w:rsidRPr="001E0807">
        <w:rPr>
          <w:sz w:val="28"/>
          <w:szCs w:val="28"/>
        </w:rPr>
        <w:t xml:space="preserve"> «</w:t>
      </w:r>
      <w:r w:rsidRPr="001E0807">
        <w:rPr>
          <w:bCs/>
          <w:sz w:val="28"/>
          <w:szCs w:val="28"/>
        </w:rPr>
        <w:t>Об утверждении порядка санкционирования расходов бюджетных учреждений муниципального района, источником которых являются субсидии, полученные в соответствии с абзацем вторым пункта 1 статьи 78.1 Бюджетного Кодекса Российской Федерации</w:t>
      </w:r>
      <w:r w:rsidRPr="001E0807">
        <w:rPr>
          <w:sz w:val="28"/>
          <w:szCs w:val="28"/>
        </w:rPr>
        <w:t>».</w:t>
      </w:r>
    </w:p>
    <w:p w:rsidR="00384FA7" w:rsidRPr="001E0807" w:rsidRDefault="00384FA7" w:rsidP="00384FA7">
      <w:pPr>
        <w:ind w:firstLine="708"/>
        <w:jc w:val="both"/>
        <w:rPr>
          <w:sz w:val="28"/>
          <w:szCs w:val="28"/>
        </w:rPr>
      </w:pPr>
      <w:r w:rsidRPr="001E0807">
        <w:rPr>
          <w:sz w:val="28"/>
          <w:szCs w:val="28"/>
        </w:rPr>
        <w:t>3. Настоящий приказ вступает в силу с 1 января 2022 года.</w:t>
      </w:r>
    </w:p>
    <w:p w:rsidR="0045246F" w:rsidRDefault="0045246F" w:rsidP="006C77B0">
      <w:pPr>
        <w:ind w:firstLine="709"/>
        <w:rPr>
          <w:sz w:val="28"/>
          <w:szCs w:val="28"/>
        </w:rPr>
      </w:pPr>
    </w:p>
    <w:p w:rsidR="0045246F" w:rsidRDefault="0045246F" w:rsidP="006C77B0">
      <w:pPr>
        <w:ind w:firstLine="709"/>
        <w:rPr>
          <w:sz w:val="28"/>
          <w:szCs w:val="28"/>
        </w:rPr>
      </w:pPr>
    </w:p>
    <w:p w:rsidR="0045246F" w:rsidRDefault="0045246F" w:rsidP="006C77B0">
      <w:pPr>
        <w:ind w:firstLine="709"/>
        <w:rPr>
          <w:sz w:val="28"/>
          <w:szCs w:val="28"/>
        </w:rPr>
      </w:pPr>
    </w:p>
    <w:p w:rsidR="00221B34" w:rsidRPr="001E0807" w:rsidRDefault="001E0807" w:rsidP="006C77B0">
      <w:pPr>
        <w:ind w:firstLine="709"/>
        <w:rPr>
          <w:i/>
          <w:iCs/>
          <w:sz w:val="28"/>
          <w:szCs w:val="28"/>
          <w:u w:val="single"/>
        </w:rPr>
      </w:pPr>
      <w:r>
        <w:rPr>
          <w:sz w:val="28"/>
          <w:szCs w:val="28"/>
        </w:rPr>
        <w:t>На</w:t>
      </w:r>
      <w:r w:rsidR="00221B34" w:rsidRPr="001E0807">
        <w:rPr>
          <w:sz w:val="28"/>
          <w:szCs w:val="28"/>
        </w:rPr>
        <w:t>чальник</w:t>
      </w:r>
      <w:r w:rsidR="00221B34" w:rsidRPr="001E0807">
        <w:rPr>
          <w:sz w:val="28"/>
          <w:szCs w:val="28"/>
        </w:rPr>
        <w:tab/>
      </w:r>
      <w:r w:rsidR="00221B34" w:rsidRPr="001E0807">
        <w:rPr>
          <w:sz w:val="28"/>
          <w:szCs w:val="28"/>
        </w:rPr>
        <w:tab/>
      </w:r>
      <w:r w:rsidR="00BF4E38">
        <w:rPr>
          <w:sz w:val="28"/>
          <w:szCs w:val="28"/>
        </w:rPr>
        <w:t xml:space="preserve">                          </w:t>
      </w:r>
      <w:r w:rsidR="00221B34" w:rsidRPr="001E0807">
        <w:rPr>
          <w:sz w:val="28"/>
          <w:szCs w:val="28"/>
        </w:rPr>
        <w:tab/>
      </w:r>
      <w:r w:rsidR="00221B34" w:rsidRPr="001E0807">
        <w:rPr>
          <w:sz w:val="28"/>
          <w:szCs w:val="28"/>
        </w:rPr>
        <w:tab/>
      </w:r>
      <w:r w:rsidR="00557FCD">
        <w:rPr>
          <w:sz w:val="28"/>
          <w:szCs w:val="28"/>
        </w:rPr>
        <w:t xml:space="preserve">       </w:t>
      </w:r>
      <w:r w:rsidR="00BF4E38">
        <w:rPr>
          <w:sz w:val="28"/>
          <w:szCs w:val="28"/>
        </w:rPr>
        <w:t xml:space="preserve">                   </w:t>
      </w:r>
      <w:r w:rsidR="00221B34" w:rsidRPr="001E0807">
        <w:rPr>
          <w:sz w:val="28"/>
          <w:szCs w:val="28"/>
        </w:rPr>
        <w:t xml:space="preserve">О.В. </w:t>
      </w:r>
      <w:proofErr w:type="spellStart"/>
      <w:r w:rsidR="00221B34" w:rsidRPr="001E0807">
        <w:rPr>
          <w:sz w:val="28"/>
          <w:szCs w:val="28"/>
        </w:rPr>
        <w:t>Личутина</w:t>
      </w:r>
      <w:proofErr w:type="spellEnd"/>
    </w:p>
    <w:p w:rsidR="0045246F" w:rsidRDefault="0045246F">
      <w:pPr>
        <w:pStyle w:val="ConsPlusNormal"/>
        <w:jc w:val="right"/>
        <w:outlineLvl w:val="0"/>
        <w:rPr>
          <w:rFonts w:ascii="Times New Roman" w:hAnsi="Times New Roman" w:cs="Times New Roman"/>
          <w:sz w:val="28"/>
          <w:szCs w:val="28"/>
        </w:rPr>
      </w:pPr>
    </w:p>
    <w:p w:rsidR="0045246F" w:rsidRDefault="0045246F">
      <w:pPr>
        <w:pStyle w:val="ConsPlusNormal"/>
        <w:jc w:val="right"/>
        <w:outlineLvl w:val="0"/>
        <w:rPr>
          <w:rFonts w:ascii="Times New Roman" w:hAnsi="Times New Roman" w:cs="Times New Roman"/>
          <w:sz w:val="28"/>
          <w:szCs w:val="28"/>
        </w:rPr>
      </w:pPr>
    </w:p>
    <w:p w:rsidR="0045246F" w:rsidRDefault="0045246F">
      <w:pPr>
        <w:pStyle w:val="ConsPlusNormal"/>
        <w:jc w:val="right"/>
        <w:outlineLvl w:val="0"/>
        <w:rPr>
          <w:rFonts w:ascii="Times New Roman" w:hAnsi="Times New Roman" w:cs="Times New Roman"/>
          <w:sz w:val="28"/>
          <w:szCs w:val="28"/>
        </w:rPr>
      </w:pPr>
    </w:p>
    <w:p w:rsidR="002A2A3C" w:rsidRPr="001E0807" w:rsidRDefault="002A2A3C">
      <w:pPr>
        <w:pStyle w:val="ConsPlusNormal"/>
        <w:jc w:val="right"/>
        <w:outlineLvl w:val="0"/>
        <w:rPr>
          <w:rFonts w:ascii="Times New Roman" w:hAnsi="Times New Roman" w:cs="Times New Roman"/>
          <w:sz w:val="28"/>
          <w:szCs w:val="28"/>
        </w:rPr>
      </w:pPr>
      <w:r w:rsidRPr="001E0807">
        <w:rPr>
          <w:rFonts w:ascii="Times New Roman" w:hAnsi="Times New Roman" w:cs="Times New Roman"/>
          <w:sz w:val="28"/>
          <w:szCs w:val="28"/>
        </w:rPr>
        <w:t>У</w:t>
      </w:r>
      <w:r w:rsidR="00A60AAC">
        <w:rPr>
          <w:rFonts w:ascii="Times New Roman" w:hAnsi="Times New Roman" w:cs="Times New Roman"/>
          <w:sz w:val="28"/>
          <w:szCs w:val="28"/>
        </w:rPr>
        <w:t>ТВЕРЖДЕН</w:t>
      </w:r>
    </w:p>
    <w:p w:rsidR="002A2A3C" w:rsidRPr="001E0807" w:rsidRDefault="00787BAE">
      <w:pPr>
        <w:pStyle w:val="ConsPlusNormal"/>
        <w:jc w:val="right"/>
        <w:rPr>
          <w:rFonts w:ascii="Times New Roman" w:hAnsi="Times New Roman" w:cs="Times New Roman"/>
          <w:sz w:val="28"/>
          <w:szCs w:val="28"/>
        </w:rPr>
      </w:pPr>
      <w:r w:rsidRPr="001E0807">
        <w:rPr>
          <w:rFonts w:ascii="Times New Roman" w:hAnsi="Times New Roman" w:cs="Times New Roman"/>
          <w:sz w:val="28"/>
          <w:szCs w:val="28"/>
        </w:rPr>
        <w:lastRenderedPageBreak/>
        <w:t>Приказом финансового управления</w:t>
      </w:r>
    </w:p>
    <w:p w:rsidR="00787BAE" w:rsidRPr="001E0807" w:rsidRDefault="00571A69">
      <w:pPr>
        <w:pStyle w:val="ConsPlusNormal"/>
        <w:jc w:val="right"/>
        <w:rPr>
          <w:rFonts w:ascii="Times New Roman" w:hAnsi="Times New Roman" w:cs="Times New Roman"/>
          <w:sz w:val="28"/>
          <w:szCs w:val="28"/>
        </w:rPr>
      </w:pPr>
      <w:r w:rsidRPr="001E0807">
        <w:rPr>
          <w:rFonts w:ascii="Times New Roman" w:hAnsi="Times New Roman" w:cs="Times New Roman"/>
          <w:sz w:val="28"/>
          <w:szCs w:val="28"/>
        </w:rPr>
        <w:t>а</w:t>
      </w:r>
      <w:r w:rsidR="00787BAE" w:rsidRPr="001E0807">
        <w:rPr>
          <w:rFonts w:ascii="Times New Roman" w:hAnsi="Times New Roman" w:cs="Times New Roman"/>
          <w:sz w:val="28"/>
          <w:szCs w:val="28"/>
        </w:rPr>
        <w:t>дминистрации муниципального</w:t>
      </w:r>
    </w:p>
    <w:p w:rsidR="002A2A3C" w:rsidRPr="001E0807" w:rsidRDefault="00787BAE">
      <w:pPr>
        <w:pStyle w:val="ConsPlusNormal"/>
        <w:jc w:val="right"/>
        <w:rPr>
          <w:rFonts w:ascii="Times New Roman" w:hAnsi="Times New Roman" w:cs="Times New Roman"/>
          <w:sz w:val="28"/>
          <w:szCs w:val="28"/>
        </w:rPr>
      </w:pPr>
      <w:r w:rsidRPr="001E0807">
        <w:rPr>
          <w:rFonts w:ascii="Times New Roman" w:hAnsi="Times New Roman" w:cs="Times New Roman"/>
          <w:sz w:val="28"/>
          <w:szCs w:val="28"/>
        </w:rPr>
        <w:t>образования «Мезенский район»</w:t>
      </w:r>
    </w:p>
    <w:p w:rsidR="002A2A3C" w:rsidRPr="001E0807" w:rsidRDefault="002A2A3C">
      <w:pPr>
        <w:pStyle w:val="ConsPlusNormal"/>
        <w:jc w:val="right"/>
        <w:rPr>
          <w:rFonts w:ascii="Times New Roman" w:hAnsi="Times New Roman" w:cs="Times New Roman"/>
          <w:sz w:val="28"/>
          <w:szCs w:val="28"/>
        </w:rPr>
      </w:pPr>
      <w:r w:rsidRPr="001E0807">
        <w:rPr>
          <w:rFonts w:ascii="Times New Roman" w:hAnsi="Times New Roman" w:cs="Times New Roman"/>
          <w:sz w:val="28"/>
          <w:szCs w:val="28"/>
        </w:rPr>
        <w:t>от</w:t>
      </w:r>
      <w:r w:rsidR="00A60AAC">
        <w:rPr>
          <w:rFonts w:ascii="Times New Roman" w:hAnsi="Times New Roman" w:cs="Times New Roman"/>
          <w:sz w:val="28"/>
          <w:szCs w:val="28"/>
        </w:rPr>
        <w:t xml:space="preserve"> 30 ноября 2021 </w:t>
      </w:r>
      <w:r w:rsidR="001E0807">
        <w:rPr>
          <w:rFonts w:ascii="Times New Roman" w:hAnsi="Times New Roman" w:cs="Times New Roman"/>
          <w:sz w:val="28"/>
          <w:szCs w:val="28"/>
        </w:rPr>
        <w:t>№</w:t>
      </w:r>
      <w:r w:rsidR="001272F8">
        <w:rPr>
          <w:rFonts w:ascii="Times New Roman" w:hAnsi="Times New Roman" w:cs="Times New Roman"/>
          <w:sz w:val="28"/>
          <w:szCs w:val="28"/>
        </w:rPr>
        <w:t xml:space="preserve"> </w:t>
      </w:r>
      <w:r w:rsidR="00A60AAC">
        <w:rPr>
          <w:rFonts w:ascii="Times New Roman" w:hAnsi="Times New Roman" w:cs="Times New Roman"/>
          <w:sz w:val="28"/>
          <w:szCs w:val="28"/>
        </w:rPr>
        <w:t>02/38</w:t>
      </w:r>
    </w:p>
    <w:p w:rsidR="002A2A3C" w:rsidRPr="001E0807" w:rsidRDefault="002A2A3C">
      <w:pPr>
        <w:pStyle w:val="ConsPlusNormal"/>
        <w:jc w:val="both"/>
        <w:rPr>
          <w:rFonts w:ascii="Times New Roman" w:hAnsi="Times New Roman" w:cs="Times New Roman"/>
          <w:sz w:val="28"/>
          <w:szCs w:val="28"/>
        </w:rPr>
      </w:pPr>
    </w:p>
    <w:p w:rsidR="002A2A3C" w:rsidRPr="001E0807" w:rsidRDefault="002A2A3C">
      <w:pPr>
        <w:pStyle w:val="ConsPlusNormal"/>
        <w:jc w:val="both"/>
        <w:rPr>
          <w:rFonts w:ascii="Times New Roman" w:hAnsi="Times New Roman" w:cs="Times New Roman"/>
          <w:sz w:val="28"/>
          <w:szCs w:val="28"/>
        </w:rPr>
      </w:pPr>
      <w:bookmarkStart w:id="1" w:name="P60"/>
      <w:bookmarkEnd w:id="1"/>
    </w:p>
    <w:p w:rsidR="00384FA7" w:rsidRPr="001E0807" w:rsidRDefault="00384FA7" w:rsidP="00384FA7">
      <w:pPr>
        <w:jc w:val="center"/>
        <w:rPr>
          <w:b/>
          <w:sz w:val="28"/>
          <w:szCs w:val="28"/>
        </w:rPr>
      </w:pPr>
      <w:bookmarkStart w:id="2" w:name="P287"/>
      <w:bookmarkEnd w:id="2"/>
      <w:r w:rsidRPr="001E0807">
        <w:rPr>
          <w:b/>
          <w:sz w:val="28"/>
          <w:szCs w:val="28"/>
        </w:rPr>
        <w:t xml:space="preserve">ПОРЯДОК </w:t>
      </w:r>
    </w:p>
    <w:p w:rsidR="00725B1E" w:rsidRPr="00725B1E" w:rsidRDefault="00725B1E" w:rsidP="00725B1E">
      <w:pPr>
        <w:snapToGrid w:val="0"/>
        <w:spacing w:after="480"/>
        <w:jc w:val="center"/>
        <w:rPr>
          <w:b/>
          <w:color w:val="000000"/>
          <w:sz w:val="28"/>
          <w:szCs w:val="28"/>
        </w:rPr>
      </w:pPr>
      <w:r w:rsidRPr="00725B1E">
        <w:rPr>
          <w:rFonts w:ascii="Arial" w:hAnsi="Arial"/>
          <w:b/>
          <w:color w:val="000000"/>
          <w:sz w:val="28"/>
          <w:szCs w:val="28"/>
        </w:rPr>
        <w:tab/>
      </w:r>
      <w:r w:rsidRPr="00725B1E">
        <w:rPr>
          <w:b/>
          <w:color w:val="000000"/>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384FA7" w:rsidRPr="001E0807" w:rsidRDefault="00384FA7" w:rsidP="00384FA7">
      <w:pPr>
        <w:jc w:val="center"/>
        <w:rPr>
          <w:b/>
          <w:sz w:val="28"/>
          <w:szCs w:val="28"/>
        </w:rPr>
      </w:pPr>
    </w:p>
    <w:p w:rsidR="002A2A3C" w:rsidRPr="001E0807" w:rsidRDefault="005C4DAE" w:rsidP="00BB7A81">
      <w:pPr>
        <w:pStyle w:val="ConsPlusNormal"/>
        <w:ind w:firstLine="709"/>
        <w:jc w:val="both"/>
        <w:rPr>
          <w:rFonts w:ascii="Times New Roman" w:hAnsi="Times New Roman" w:cs="Times New Roman"/>
          <w:strike/>
          <w:color w:val="FF0000"/>
          <w:sz w:val="28"/>
          <w:szCs w:val="28"/>
        </w:rPr>
      </w:pPr>
      <w:r w:rsidRPr="001E0807">
        <w:rPr>
          <w:rFonts w:ascii="Times New Roman" w:hAnsi="Times New Roman" w:cs="Times New Roman"/>
          <w:sz w:val="28"/>
          <w:szCs w:val="28"/>
        </w:rPr>
        <w:t>1. Настоящий Порядок разработан в соответствии  с абзацем вторым пункта 1 статьи 78.1, пунктом 1 статьи 78.2 Бюджетного кодекса Российской Федерации, частью 16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3.10 статьи 2 Федерального закона от 3 ноября 2006 года №174-ФЗ «Об автономных учреждениях», нормативными правовыми актами Федерального казначейства, определяющими порядок открытия и ведения лицевых счетов территориальными органами Федерального казначейства (далее – Порядок кассового обслуживания), правила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 правила обеспечения наличными денежными средствами и денежными средствами), поряд</w:t>
      </w:r>
      <w:r w:rsidR="00316B11">
        <w:rPr>
          <w:rFonts w:ascii="Times New Roman" w:hAnsi="Times New Roman" w:cs="Times New Roman"/>
          <w:sz w:val="28"/>
          <w:szCs w:val="28"/>
        </w:rPr>
        <w:t>о</w:t>
      </w:r>
      <w:r w:rsidRPr="001E0807">
        <w:rPr>
          <w:rFonts w:ascii="Times New Roman" w:hAnsi="Times New Roman" w:cs="Times New Roman"/>
          <w:sz w:val="28"/>
          <w:szCs w:val="28"/>
        </w:rPr>
        <w:t xml:space="preserve">к казначейского обслуживания, правила организации и функционирования системы казначейских платежей (далее - правила функционирования системы казначейских платежей) и устанавливает порядок санкционирования Управлением Федерального казначейства по Архангельской области и Ненецкому автономному округу (далее - орган Федерального казначейства) расходов муниципальных бюджетных и автономных учреждений (далее - учреждение), источником финансового обеспечения которых являются субсидии, предоставленные учреждениям в соответствии с абзацем вторым пункта </w:t>
      </w:r>
      <w:r w:rsidRPr="00316B11">
        <w:rPr>
          <w:rFonts w:ascii="Times New Roman" w:hAnsi="Times New Roman" w:cs="Times New Roman"/>
          <w:sz w:val="28"/>
          <w:szCs w:val="28"/>
        </w:rPr>
        <w:t>1 статьи 78.1</w:t>
      </w:r>
      <w:r w:rsidR="00316B11" w:rsidRPr="00316B11">
        <w:rPr>
          <w:rFonts w:ascii="Times New Roman" w:hAnsi="Times New Roman" w:cs="Times New Roman"/>
          <w:sz w:val="28"/>
          <w:szCs w:val="28"/>
        </w:rPr>
        <w:t xml:space="preserve">,пунктом 1 статьи 78.2Бюджетного </w:t>
      </w:r>
      <w:r w:rsidRPr="001E0807">
        <w:rPr>
          <w:rFonts w:ascii="Times New Roman" w:hAnsi="Times New Roman" w:cs="Times New Roman"/>
          <w:sz w:val="28"/>
          <w:szCs w:val="28"/>
        </w:rPr>
        <w:t xml:space="preserve">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целевые субсидии).  </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2. Операции с</w:t>
      </w:r>
      <w:r w:rsidR="0045246F">
        <w:rPr>
          <w:rFonts w:ascii="Times New Roman" w:hAnsi="Times New Roman" w:cs="Times New Roman"/>
          <w:sz w:val="28"/>
          <w:szCs w:val="28"/>
        </w:rPr>
        <w:t xml:space="preserve"> </w:t>
      </w:r>
      <w:r w:rsidR="007A3307" w:rsidRPr="001E0807">
        <w:rPr>
          <w:rFonts w:ascii="Times New Roman" w:hAnsi="Times New Roman" w:cs="Times New Roman"/>
          <w:sz w:val="28"/>
          <w:szCs w:val="28"/>
        </w:rPr>
        <w:t>ц</w:t>
      </w:r>
      <w:r w:rsidRPr="001E0807">
        <w:rPr>
          <w:rFonts w:ascii="Times New Roman" w:hAnsi="Times New Roman" w:cs="Times New Roman"/>
          <w:sz w:val="28"/>
          <w:szCs w:val="28"/>
        </w:rPr>
        <w:t>елевыми субсидиями, поступающи</w:t>
      </w:r>
      <w:r w:rsidR="005B0AA6" w:rsidRPr="001E0807">
        <w:rPr>
          <w:rFonts w:ascii="Times New Roman" w:hAnsi="Times New Roman" w:cs="Times New Roman"/>
          <w:sz w:val="28"/>
          <w:szCs w:val="28"/>
        </w:rPr>
        <w:t>е</w:t>
      </w:r>
      <w:r w:rsidRPr="001E0807">
        <w:rPr>
          <w:rFonts w:ascii="Times New Roman" w:hAnsi="Times New Roman" w:cs="Times New Roman"/>
          <w:sz w:val="28"/>
          <w:szCs w:val="28"/>
        </w:rPr>
        <w:t xml:space="preserve"> учреждени</w:t>
      </w:r>
      <w:r w:rsidR="00384FA7" w:rsidRPr="001E0807">
        <w:rPr>
          <w:rFonts w:ascii="Times New Roman" w:hAnsi="Times New Roman" w:cs="Times New Roman"/>
          <w:sz w:val="28"/>
          <w:szCs w:val="28"/>
        </w:rPr>
        <w:t>ям</w:t>
      </w:r>
      <w:r w:rsidRPr="001E0807">
        <w:rPr>
          <w:rFonts w:ascii="Times New Roman" w:hAnsi="Times New Roman" w:cs="Times New Roman"/>
          <w:sz w:val="28"/>
          <w:szCs w:val="28"/>
        </w:rPr>
        <w:t>, учитываются на лицев</w:t>
      </w:r>
      <w:r w:rsidR="00151831" w:rsidRPr="001E0807">
        <w:rPr>
          <w:rFonts w:ascii="Times New Roman" w:hAnsi="Times New Roman" w:cs="Times New Roman"/>
          <w:sz w:val="28"/>
          <w:szCs w:val="28"/>
        </w:rPr>
        <w:t>ом</w:t>
      </w:r>
      <w:r w:rsidRPr="001E0807">
        <w:rPr>
          <w:rFonts w:ascii="Times New Roman" w:hAnsi="Times New Roman" w:cs="Times New Roman"/>
          <w:sz w:val="28"/>
          <w:szCs w:val="28"/>
        </w:rPr>
        <w:t xml:space="preserve"> счет</w:t>
      </w:r>
      <w:r w:rsidR="00151831" w:rsidRPr="001E0807">
        <w:rPr>
          <w:rFonts w:ascii="Times New Roman" w:hAnsi="Times New Roman" w:cs="Times New Roman"/>
          <w:sz w:val="28"/>
          <w:szCs w:val="28"/>
        </w:rPr>
        <w:t>е</w:t>
      </w:r>
      <w:r w:rsidRPr="001E0807">
        <w:rPr>
          <w:rFonts w:ascii="Times New Roman" w:hAnsi="Times New Roman" w:cs="Times New Roman"/>
          <w:sz w:val="28"/>
          <w:szCs w:val="28"/>
        </w:rPr>
        <w:t xml:space="preserve">, предназначенном для учета операций со </w:t>
      </w:r>
      <w:r w:rsidRPr="001E0807">
        <w:rPr>
          <w:rFonts w:ascii="Times New Roman" w:hAnsi="Times New Roman" w:cs="Times New Roman"/>
          <w:sz w:val="28"/>
          <w:szCs w:val="28"/>
        </w:rPr>
        <w:lastRenderedPageBreak/>
        <w:t>средствами, предоставленными учреждени</w:t>
      </w:r>
      <w:r w:rsidR="00384FA7" w:rsidRPr="001E0807">
        <w:rPr>
          <w:rFonts w:ascii="Times New Roman" w:hAnsi="Times New Roman" w:cs="Times New Roman"/>
          <w:sz w:val="28"/>
          <w:szCs w:val="28"/>
        </w:rPr>
        <w:t>ям</w:t>
      </w:r>
      <w:r w:rsidRPr="001E0807">
        <w:rPr>
          <w:rFonts w:ascii="Times New Roman" w:hAnsi="Times New Roman" w:cs="Times New Roman"/>
          <w:sz w:val="28"/>
          <w:szCs w:val="28"/>
        </w:rPr>
        <w:t xml:space="preserve"> из</w:t>
      </w:r>
      <w:r w:rsidR="00AE6E9C" w:rsidRPr="001E0807">
        <w:rPr>
          <w:rFonts w:ascii="Times New Roman" w:eastAsiaTheme="minorHAnsi" w:hAnsi="Times New Roman" w:cs="Times New Roman"/>
          <w:sz w:val="28"/>
          <w:szCs w:val="28"/>
          <w:lang w:eastAsia="en-US"/>
        </w:rPr>
        <w:t>местного бюджета</w:t>
      </w:r>
      <w:r w:rsidRPr="001E0807">
        <w:rPr>
          <w:rFonts w:ascii="Times New Roman" w:hAnsi="Times New Roman" w:cs="Times New Roman"/>
          <w:sz w:val="28"/>
          <w:szCs w:val="28"/>
        </w:rPr>
        <w:t>в виде субсидий на иные цели</w:t>
      </w:r>
      <w:r w:rsidR="007C4F6A" w:rsidRPr="001E0807">
        <w:rPr>
          <w:rFonts w:ascii="Times New Roman" w:hAnsi="Times New Roman" w:cs="Times New Roman"/>
          <w:sz w:val="28"/>
          <w:szCs w:val="28"/>
        </w:rPr>
        <w:t xml:space="preserve">, </w:t>
      </w:r>
      <w:r w:rsidRPr="001E0807">
        <w:rPr>
          <w:rFonts w:ascii="Times New Roman" w:hAnsi="Times New Roman" w:cs="Times New Roman"/>
          <w:sz w:val="28"/>
          <w:szCs w:val="28"/>
        </w:rPr>
        <w:t xml:space="preserve">(далее - отдельный лицевой счет), открытом </w:t>
      </w:r>
      <w:r w:rsidR="00057004" w:rsidRPr="001E0807">
        <w:rPr>
          <w:rFonts w:ascii="Times New Roman" w:hAnsi="Times New Roman" w:cs="Times New Roman"/>
          <w:sz w:val="28"/>
          <w:szCs w:val="28"/>
        </w:rPr>
        <w:t>у</w:t>
      </w:r>
      <w:r w:rsidRPr="001E0807">
        <w:rPr>
          <w:rFonts w:ascii="Times New Roman" w:hAnsi="Times New Roman" w:cs="Times New Roman"/>
          <w:sz w:val="28"/>
          <w:szCs w:val="28"/>
        </w:rPr>
        <w:t>чреждению в органе Федерального казначейства в порядке, установленном Федеральным казначейством.</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3.</w:t>
      </w:r>
      <w:r w:rsidR="005B0AA6" w:rsidRPr="001E0807">
        <w:rPr>
          <w:rFonts w:ascii="Times New Roman" w:hAnsi="Times New Roman" w:cs="Times New Roman"/>
          <w:sz w:val="28"/>
          <w:szCs w:val="28"/>
        </w:rPr>
        <w:t xml:space="preserve"> Исполнительные органы </w:t>
      </w:r>
      <w:r w:rsidR="005C4DAE" w:rsidRPr="001E0807">
        <w:rPr>
          <w:rFonts w:ascii="Times New Roman" w:hAnsi="Times New Roman" w:cs="Times New Roman"/>
          <w:sz w:val="28"/>
          <w:szCs w:val="28"/>
        </w:rPr>
        <w:t xml:space="preserve"> и иные органы местного самоуправления</w:t>
      </w:r>
      <w:r w:rsidR="005B0AA6" w:rsidRPr="001E0807">
        <w:rPr>
          <w:rFonts w:ascii="Times New Roman" w:hAnsi="Times New Roman" w:cs="Times New Roman"/>
          <w:sz w:val="28"/>
          <w:szCs w:val="28"/>
        </w:rPr>
        <w:t>, осуществляющие функции и полномочия учредителя в отношении учреждения(далее – орган, осуществляющий функции и полномочия учредителя)</w:t>
      </w:r>
      <w:r w:rsidRPr="001E0807">
        <w:rPr>
          <w:rFonts w:ascii="Times New Roman" w:hAnsi="Times New Roman" w:cs="Times New Roman"/>
          <w:sz w:val="28"/>
          <w:szCs w:val="28"/>
        </w:rPr>
        <w:t xml:space="preserve">, </w:t>
      </w:r>
      <w:r w:rsidR="005C4DAE" w:rsidRPr="001E0807">
        <w:rPr>
          <w:rFonts w:ascii="Times New Roman" w:hAnsi="Times New Roman" w:cs="Times New Roman"/>
          <w:sz w:val="28"/>
          <w:szCs w:val="28"/>
        </w:rPr>
        <w:t>ежегодно предоставляют</w:t>
      </w:r>
      <w:r w:rsidRPr="001E0807">
        <w:rPr>
          <w:rFonts w:ascii="Times New Roman" w:hAnsi="Times New Roman" w:cs="Times New Roman"/>
          <w:sz w:val="28"/>
          <w:szCs w:val="28"/>
        </w:rPr>
        <w:t xml:space="preserve"> в орган Федерального казначейства в электронном виде с применением электронной подписи </w:t>
      </w:r>
      <w:hyperlink r:id="rId4" w:history="1">
        <w:r w:rsidRPr="001E0807">
          <w:rPr>
            <w:rFonts w:ascii="Times New Roman" w:hAnsi="Times New Roman" w:cs="Times New Roman"/>
            <w:sz w:val="28"/>
            <w:szCs w:val="28"/>
          </w:rPr>
          <w:t>Перечень</w:t>
        </w:r>
      </w:hyperlink>
      <w:r w:rsidRPr="001E0807">
        <w:rPr>
          <w:rFonts w:ascii="Times New Roman" w:hAnsi="Times New Roman" w:cs="Times New Roman"/>
          <w:sz w:val="28"/>
          <w:szCs w:val="28"/>
        </w:rPr>
        <w:t xml:space="preserve"> целевых субсидий на очередной год (код формы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w:t>
      </w:r>
      <w:r w:rsidR="004203A4">
        <w:rPr>
          <w:rFonts w:ascii="Times New Roman" w:hAnsi="Times New Roman" w:cs="Times New Roman"/>
          <w:sz w:val="28"/>
          <w:szCs w:val="28"/>
        </w:rPr>
        <w:t>,</w:t>
      </w:r>
      <w:r w:rsidRPr="001E0807">
        <w:rPr>
          <w:rFonts w:ascii="Times New Roman" w:hAnsi="Times New Roman" w:cs="Times New Roman"/>
          <w:sz w:val="28"/>
          <w:szCs w:val="28"/>
        </w:rPr>
        <w:t xml:space="preserve"> находящимся в его ведении учреждениям.</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органов Федерального казначейства. При этом одной целевой субсидии, соответствующей одному коду субсидии, может быть присвоено несколько кодов бюджетной классификации расходов </w:t>
      </w:r>
      <w:r w:rsidR="007E387B" w:rsidRPr="001E0807">
        <w:rPr>
          <w:rFonts w:ascii="Times New Roman" w:hAnsi="Times New Roman" w:cs="Times New Roman"/>
          <w:sz w:val="28"/>
          <w:szCs w:val="28"/>
        </w:rPr>
        <w:t xml:space="preserve">местного </w:t>
      </w:r>
      <w:r w:rsidRPr="001E0807">
        <w:rPr>
          <w:rFonts w:ascii="Times New Roman" w:hAnsi="Times New Roman" w:cs="Times New Roman"/>
          <w:sz w:val="28"/>
          <w:szCs w:val="28"/>
        </w:rPr>
        <w:t>бюджетатолько рамках одной программы, подпрограммы и направления расходов.</w:t>
      </w:r>
    </w:p>
    <w:p w:rsidR="002A2A3C" w:rsidRPr="001E0807" w:rsidRDefault="00241397"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4</w:t>
      </w:r>
      <w:r w:rsidR="002A2A3C" w:rsidRPr="001E0807">
        <w:rPr>
          <w:rFonts w:ascii="Times New Roman" w:hAnsi="Times New Roman" w:cs="Times New Roman"/>
          <w:sz w:val="28"/>
          <w:szCs w:val="28"/>
        </w:rPr>
        <w:t>. Структура кода субсидии включает следующие составные части:</w:t>
      </w:r>
    </w:p>
    <w:p w:rsidR="002A2A3C" w:rsidRPr="001E0807" w:rsidRDefault="002A2A3C" w:rsidP="00BB7A81">
      <w:pPr>
        <w:pStyle w:val="ConsPlusNormal"/>
        <w:ind w:firstLine="709"/>
        <w:jc w:val="both"/>
        <w:rPr>
          <w:rFonts w:ascii="Times New Roman" w:hAnsi="Times New Roman" w:cs="Times New Roman"/>
          <w:color w:val="000000" w:themeColor="text1"/>
          <w:sz w:val="28"/>
          <w:szCs w:val="28"/>
        </w:rPr>
      </w:pPr>
      <w:r w:rsidRPr="001E0807">
        <w:rPr>
          <w:rFonts w:ascii="Times New Roman" w:hAnsi="Times New Roman" w:cs="Times New Roman"/>
          <w:sz w:val="28"/>
          <w:szCs w:val="28"/>
        </w:rPr>
        <w:t>1) в случае, если источником финансового обеспечения целевой субсидии, предоставляемой учреждению, являются</w:t>
      </w:r>
      <w:r w:rsidR="008B22DA" w:rsidRPr="001E0807">
        <w:rPr>
          <w:rFonts w:ascii="Times New Roman" w:hAnsi="Times New Roman" w:cs="Times New Roman"/>
          <w:sz w:val="28"/>
          <w:szCs w:val="28"/>
        </w:rPr>
        <w:t xml:space="preserve"> средства</w:t>
      </w:r>
      <w:r w:rsidR="0045246F">
        <w:rPr>
          <w:rFonts w:ascii="Times New Roman" w:hAnsi="Times New Roman" w:cs="Times New Roman"/>
          <w:sz w:val="28"/>
          <w:szCs w:val="28"/>
        </w:rPr>
        <w:t xml:space="preserve"> </w:t>
      </w:r>
      <w:r w:rsidR="00516BF3" w:rsidRPr="001E0807">
        <w:rPr>
          <w:rFonts w:ascii="Times New Roman" w:hAnsi="Times New Roman" w:cs="Times New Roman"/>
          <w:sz w:val="28"/>
          <w:szCs w:val="28"/>
        </w:rPr>
        <w:t xml:space="preserve">местного </w:t>
      </w:r>
      <w:r w:rsidRPr="001E0807">
        <w:rPr>
          <w:rFonts w:ascii="Times New Roman" w:hAnsi="Times New Roman" w:cs="Times New Roman"/>
          <w:sz w:val="28"/>
          <w:szCs w:val="28"/>
        </w:rPr>
        <w:t>бюджета</w:t>
      </w:r>
      <w:r w:rsidR="008B22DA" w:rsidRPr="001E0807">
        <w:rPr>
          <w:rFonts w:ascii="Times New Roman" w:hAnsi="Times New Roman" w:cs="Times New Roman"/>
          <w:sz w:val="28"/>
          <w:szCs w:val="28"/>
        </w:rPr>
        <w:t xml:space="preserve">, в качестве кода субсидии применяются коды перечня субсидий на иные цели, утвержденные </w:t>
      </w:r>
      <w:r w:rsidR="00621F71" w:rsidRPr="001E0807">
        <w:rPr>
          <w:rFonts w:ascii="Times New Roman" w:hAnsi="Times New Roman" w:cs="Times New Roman"/>
          <w:color w:val="000000" w:themeColor="text1"/>
          <w:sz w:val="28"/>
          <w:szCs w:val="28"/>
        </w:rPr>
        <w:t>Ф</w:t>
      </w:r>
      <w:r w:rsidR="008B22DA" w:rsidRPr="001E0807">
        <w:rPr>
          <w:rFonts w:ascii="Times New Roman" w:hAnsi="Times New Roman" w:cs="Times New Roman"/>
          <w:color w:val="000000" w:themeColor="text1"/>
          <w:sz w:val="28"/>
          <w:szCs w:val="28"/>
        </w:rPr>
        <w:t>инансов</w:t>
      </w:r>
      <w:r w:rsidR="005C6311" w:rsidRPr="001E0807">
        <w:rPr>
          <w:rFonts w:ascii="Times New Roman" w:hAnsi="Times New Roman" w:cs="Times New Roman"/>
          <w:color w:val="000000" w:themeColor="text1"/>
          <w:sz w:val="28"/>
          <w:szCs w:val="28"/>
        </w:rPr>
        <w:t>ым</w:t>
      </w:r>
      <w:r w:rsidR="00621F71" w:rsidRPr="001E0807">
        <w:rPr>
          <w:rFonts w:ascii="Times New Roman" w:hAnsi="Times New Roman" w:cs="Times New Roman"/>
          <w:color w:val="000000" w:themeColor="text1"/>
          <w:sz w:val="28"/>
          <w:szCs w:val="28"/>
        </w:rPr>
        <w:t>управлением муниципального образования «Мезенский</w:t>
      </w:r>
      <w:r w:rsidR="003522FF" w:rsidRPr="001E0807">
        <w:rPr>
          <w:rFonts w:ascii="Times New Roman" w:hAnsi="Times New Roman" w:cs="Times New Roman"/>
          <w:color w:val="000000" w:themeColor="text1"/>
          <w:sz w:val="28"/>
          <w:szCs w:val="28"/>
        </w:rPr>
        <w:t xml:space="preserve"> муниципальный</w:t>
      </w:r>
      <w:r w:rsidR="00621F71" w:rsidRPr="001E0807">
        <w:rPr>
          <w:rFonts w:ascii="Times New Roman" w:hAnsi="Times New Roman" w:cs="Times New Roman"/>
          <w:color w:val="000000" w:themeColor="text1"/>
          <w:sz w:val="28"/>
          <w:szCs w:val="28"/>
        </w:rPr>
        <w:t xml:space="preserve"> район»</w:t>
      </w:r>
      <w:r w:rsidR="005278D5" w:rsidRPr="001E0807">
        <w:rPr>
          <w:rFonts w:ascii="Times New Roman" w:hAnsi="Times New Roman" w:cs="Times New Roman"/>
          <w:color w:val="000000" w:themeColor="text1"/>
          <w:sz w:val="28"/>
          <w:szCs w:val="28"/>
        </w:rPr>
        <w:t xml:space="preserve"> (</w:t>
      </w:r>
      <w:r w:rsidR="00621F71" w:rsidRPr="001E0807">
        <w:rPr>
          <w:rFonts w:ascii="Times New Roman" w:hAnsi="Times New Roman" w:cs="Times New Roman"/>
          <w:color w:val="000000" w:themeColor="text1"/>
          <w:sz w:val="28"/>
          <w:szCs w:val="28"/>
        </w:rPr>
        <w:t>далее финансовый орган</w:t>
      </w:r>
      <w:r w:rsidR="005278D5" w:rsidRPr="001E0807">
        <w:rPr>
          <w:rFonts w:ascii="Times New Roman" w:hAnsi="Times New Roman" w:cs="Times New Roman"/>
          <w:color w:val="000000" w:themeColor="text1"/>
          <w:sz w:val="28"/>
          <w:szCs w:val="28"/>
        </w:rPr>
        <w:t>)</w:t>
      </w:r>
      <w:r w:rsidR="00E62779" w:rsidRPr="001E0807">
        <w:rPr>
          <w:rFonts w:ascii="Times New Roman" w:hAnsi="Times New Roman" w:cs="Times New Roman"/>
          <w:color w:val="000000" w:themeColor="text1"/>
          <w:sz w:val="28"/>
          <w:szCs w:val="28"/>
        </w:rPr>
        <w:t>;</w:t>
      </w:r>
    </w:p>
    <w:p w:rsidR="002A2A3C" w:rsidRPr="001E0807" w:rsidRDefault="002A2A3C" w:rsidP="00BB7A81">
      <w:pPr>
        <w:pStyle w:val="ConsPlusNormal"/>
        <w:ind w:firstLine="709"/>
        <w:jc w:val="both"/>
        <w:rPr>
          <w:rFonts w:ascii="Times New Roman" w:hAnsi="Times New Roman" w:cs="Times New Roman"/>
          <w:sz w:val="28"/>
          <w:szCs w:val="28"/>
        </w:rPr>
      </w:pPr>
      <w:bookmarkStart w:id="3" w:name="P312"/>
      <w:bookmarkEnd w:id="3"/>
      <w:r w:rsidRPr="001E0807">
        <w:rPr>
          <w:rFonts w:ascii="Times New Roman" w:hAnsi="Times New Roman" w:cs="Times New Roman"/>
          <w:sz w:val="28"/>
          <w:szCs w:val="28"/>
        </w:rPr>
        <w:t xml:space="preserve">2) в случае, если источником финансового обеспечения целевой субсидии, предоставляемой учреждению, является целевой межбюджетный трансферт </w:t>
      </w:r>
      <w:r w:rsidR="005D3777" w:rsidRPr="001E0807">
        <w:rPr>
          <w:rFonts w:ascii="Times New Roman" w:hAnsi="Times New Roman" w:cs="Times New Roman"/>
          <w:sz w:val="28"/>
          <w:szCs w:val="28"/>
        </w:rPr>
        <w:t xml:space="preserve">за счет средств </w:t>
      </w:r>
      <w:r w:rsidRPr="001E0807">
        <w:rPr>
          <w:rFonts w:ascii="Times New Roman" w:hAnsi="Times New Roman" w:cs="Times New Roman"/>
          <w:sz w:val="28"/>
          <w:szCs w:val="28"/>
        </w:rPr>
        <w:t>федерального</w:t>
      </w:r>
      <w:r w:rsidR="007E111C" w:rsidRPr="001E0807">
        <w:rPr>
          <w:rFonts w:ascii="Times New Roman" w:hAnsi="Times New Roman" w:cs="Times New Roman"/>
          <w:sz w:val="28"/>
          <w:szCs w:val="28"/>
        </w:rPr>
        <w:t xml:space="preserve"> и областного</w:t>
      </w:r>
      <w:r w:rsidRPr="001E0807">
        <w:rPr>
          <w:rFonts w:ascii="Times New Roman" w:hAnsi="Times New Roman" w:cs="Times New Roman"/>
          <w:sz w:val="28"/>
          <w:szCs w:val="28"/>
        </w:rPr>
        <w:t xml:space="preserve"> бюджет</w:t>
      </w:r>
      <w:r w:rsidR="005D3777" w:rsidRPr="001E0807">
        <w:rPr>
          <w:rFonts w:ascii="Times New Roman" w:hAnsi="Times New Roman" w:cs="Times New Roman"/>
          <w:sz w:val="28"/>
          <w:szCs w:val="28"/>
        </w:rPr>
        <w:t>ов</w:t>
      </w:r>
      <w:r w:rsidRPr="001E0807">
        <w:rPr>
          <w:rFonts w:ascii="Times New Roman" w:hAnsi="Times New Roman" w:cs="Times New Roman"/>
          <w:sz w:val="28"/>
          <w:szCs w:val="28"/>
        </w:rPr>
        <w:t>, в качестве кода субсидии применяется аналитический код, используемый Федеральным казначейством в целях санкционирования операций с целевыми расходами в соответствующем финансовом году.</w:t>
      </w:r>
    </w:p>
    <w:p w:rsidR="00241397" w:rsidRPr="001E0807" w:rsidRDefault="00241397" w:rsidP="00241397">
      <w:pPr>
        <w:autoSpaceDE w:val="0"/>
        <w:autoSpaceDN w:val="0"/>
        <w:adjustRightInd w:val="0"/>
        <w:spacing w:line="360" w:lineRule="exact"/>
        <w:ind w:firstLine="902"/>
        <w:jc w:val="both"/>
        <w:rPr>
          <w:sz w:val="28"/>
          <w:szCs w:val="28"/>
        </w:rPr>
      </w:pPr>
      <w:r w:rsidRPr="001E0807">
        <w:rPr>
          <w:sz w:val="28"/>
          <w:szCs w:val="28"/>
        </w:rPr>
        <w:t>5</w:t>
      </w:r>
      <w:r w:rsidR="002A2A3C" w:rsidRPr="001E0807">
        <w:rPr>
          <w:sz w:val="28"/>
          <w:szCs w:val="28"/>
        </w:rPr>
        <w:t xml:space="preserve">. </w:t>
      </w:r>
      <w:r w:rsidR="006E473E" w:rsidRPr="001E0807">
        <w:rPr>
          <w:sz w:val="28"/>
          <w:szCs w:val="28"/>
        </w:rPr>
        <w:t>Уполномоченный работник органа Федерального казначейства</w:t>
      </w:r>
      <w:r w:rsidR="002A2A3C" w:rsidRPr="001E0807">
        <w:rPr>
          <w:sz w:val="28"/>
          <w:szCs w:val="28"/>
        </w:rPr>
        <w:t xml:space="preserve"> (дал</w:t>
      </w:r>
      <w:r w:rsidR="007E111C" w:rsidRPr="001E0807">
        <w:rPr>
          <w:sz w:val="28"/>
          <w:szCs w:val="28"/>
        </w:rPr>
        <w:t>ее - уполномоченный работник</w:t>
      </w:r>
      <w:r w:rsidR="002A2A3C" w:rsidRPr="001E0807">
        <w:rPr>
          <w:sz w:val="28"/>
          <w:szCs w:val="28"/>
        </w:rPr>
        <w:t>) проверяет Перечень целевых субсидий на со</w:t>
      </w:r>
      <w:r w:rsidRPr="001E0807">
        <w:rPr>
          <w:sz w:val="28"/>
          <w:szCs w:val="28"/>
        </w:rPr>
        <w:t>ответствие установленной форме.</w:t>
      </w:r>
    </w:p>
    <w:p w:rsidR="00241397" w:rsidRPr="001E0807" w:rsidRDefault="00241397" w:rsidP="00241397">
      <w:pPr>
        <w:autoSpaceDE w:val="0"/>
        <w:autoSpaceDN w:val="0"/>
        <w:adjustRightInd w:val="0"/>
        <w:spacing w:line="360" w:lineRule="exact"/>
        <w:ind w:firstLine="902"/>
        <w:jc w:val="both"/>
        <w:rPr>
          <w:sz w:val="28"/>
          <w:szCs w:val="28"/>
        </w:rPr>
      </w:pPr>
      <w:r w:rsidRPr="001E0807">
        <w:rPr>
          <w:sz w:val="28"/>
          <w:szCs w:val="28"/>
        </w:rPr>
        <w:t xml:space="preserve">В случае, если форма Перечня целевых субсидий не соответствуют требованиям, установленным пунктом 4  настоящего Порядка, </w:t>
      </w:r>
      <w:r w:rsidR="00537317">
        <w:rPr>
          <w:sz w:val="28"/>
          <w:szCs w:val="28"/>
        </w:rPr>
        <w:t xml:space="preserve">орган Федерального </w:t>
      </w:r>
      <w:r w:rsidRPr="001E0807">
        <w:rPr>
          <w:sz w:val="28"/>
          <w:szCs w:val="28"/>
        </w:rPr>
        <w:t>казначейств</w:t>
      </w:r>
      <w:r w:rsidR="00537317">
        <w:rPr>
          <w:sz w:val="28"/>
          <w:szCs w:val="28"/>
        </w:rPr>
        <w:t>а</w:t>
      </w:r>
      <w:r w:rsidRPr="001E0807">
        <w:rPr>
          <w:sz w:val="28"/>
          <w:szCs w:val="28"/>
        </w:rPr>
        <w:t xml:space="preserve"> не позднее рабочего дня, следующего за днем предоставления Перечня целевых субсидий, направляет </w:t>
      </w:r>
      <w:r w:rsidR="00537317" w:rsidRPr="00537317">
        <w:rPr>
          <w:sz w:val="28"/>
          <w:szCs w:val="28"/>
        </w:rPr>
        <w:t>орган, осуществляющий функции и полномочия учредителя</w:t>
      </w:r>
      <w:r w:rsidR="00537317">
        <w:rPr>
          <w:sz w:val="28"/>
          <w:szCs w:val="28"/>
        </w:rPr>
        <w:t>,</w:t>
      </w:r>
      <w:r w:rsidR="0045246F">
        <w:rPr>
          <w:sz w:val="28"/>
          <w:szCs w:val="28"/>
        </w:rPr>
        <w:t xml:space="preserve"> </w:t>
      </w:r>
      <w:r w:rsidR="00537317">
        <w:rPr>
          <w:sz w:val="28"/>
          <w:szCs w:val="28"/>
        </w:rPr>
        <w:t>Протокол</w:t>
      </w:r>
      <w:r w:rsidRPr="001E0807">
        <w:rPr>
          <w:sz w:val="28"/>
          <w:szCs w:val="28"/>
        </w:rPr>
        <w:t xml:space="preserve"> в электронной форме, содержащее информацию, позволяющую идентифицировать Перечень </w:t>
      </w:r>
      <w:r w:rsidRPr="001E0807">
        <w:rPr>
          <w:sz w:val="28"/>
          <w:szCs w:val="28"/>
        </w:rPr>
        <w:lastRenderedPageBreak/>
        <w:t>целевых субсидий, не принятый к исполнению, а также дату и причину отказа, не позднее дня отказа в приеме к исполнению Перечня целевых субсидий.</w:t>
      </w:r>
    </w:p>
    <w:p w:rsidR="00241397" w:rsidRPr="00241397" w:rsidRDefault="00241397" w:rsidP="00FB7451">
      <w:pPr>
        <w:autoSpaceDE w:val="0"/>
        <w:autoSpaceDN w:val="0"/>
        <w:adjustRightInd w:val="0"/>
        <w:spacing w:line="276" w:lineRule="auto"/>
        <w:ind w:firstLine="902"/>
        <w:jc w:val="both"/>
        <w:rPr>
          <w:sz w:val="28"/>
          <w:szCs w:val="28"/>
        </w:rPr>
      </w:pPr>
      <w:r w:rsidRPr="00241397">
        <w:rPr>
          <w:sz w:val="28"/>
          <w:szCs w:val="28"/>
        </w:rPr>
        <w:t xml:space="preserve">В случае соответствия представленного Перечня целевых субсидий требованиям, установленным пунктом 4 настоящего Порядка,  </w:t>
      </w:r>
      <w:r w:rsidR="00B4779F">
        <w:rPr>
          <w:sz w:val="28"/>
          <w:szCs w:val="28"/>
        </w:rPr>
        <w:t>орган</w:t>
      </w:r>
      <w:r w:rsidR="00B4779F" w:rsidRPr="00B4779F">
        <w:rPr>
          <w:sz w:val="28"/>
          <w:szCs w:val="28"/>
        </w:rPr>
        <w:t xml:space="preserve"> Федерального казначейства </w:t>
      </w:r>
      <w:r w:rsidRPr="00241397">
        <w:rPr>
          <w:sz w:val="28"/>
          <w:szCs w:val="28"/>
        </w:rPr>
        <w:t>принимает его к исполнению.</w:t>
      </w:r>
    </w:p>
    <w:p w:rsidR="002A2A3C" w:rsidRPr="001E0807" w:rsidRDefault="00FB7451" w:rsidP="00FB7451">
      <w:pPr>
        <w:pStyle w:val="ConsPlusNormal"/>
        <w:spacing w:line="276" w:lineRule="auto"/>
        <w:ind w:firstLine="709"/>
        <w:jc w:val="both"/>
        <w:rPr>
          <w:rFonts w:ascii="Times New Roman" w:hAnsi="Times New Roman" w:cs="Times New Roman"/>
          <w:sz w:val="28"/>
          <w:szCs w:val="28"/>
        </w:rPr>
      </w:pPr>
      <w:r w:rsidRPr="001E0807">
        <w:rPr>
          <w:rFonts w:ascii="Times New Roman" w:hAnsi="Times New Roman" w:cs="Times New Roman"/>
          <w:sz w:val="28"/>
          <w:szCs w:val="28"/>
        </w:rPr>
        <w:t>6</w:t>
      </w:r>
      <w:r w:rsidR="002A2A3C" w:rsidRPr="001E0807">
        <w:rPr>
          <w:rFonts w:ascii="Times New Roman" w:hAnsi="Times New Roman" w:cs="Times New Roman"/>
          <w:sz w:val="28"/>
          <w:szCs w:val="28"/>
        </w:rPr>
        <w:t xml:space="preserve">. При внесении в течение финансового года изменений в Перечень целевых субсидий, орган, осуществляющий функции и полномочия учредителя, представляет в соответствии с настоящим Порядком в органы Федерального казначейства уточненный </w:t>
      </w:r>
      <w:hyperlink r:id="rId5" w:history="1">
        <w:r w:rsidR="002A2A3C" w:rsidRPr="001E0807">
          <w:rPr>
            <w:rFonts w:ascii="Times New Roman" w:hAnsi="Times New Roman" w:cs="Times New Roman"/>
            <w:sz w:val="28"/>
            <w:szCs w:val="28"/>
          </w:rPr>
          <w:t>Перечень</w:t>
        </w:r>
      </w:hyperlink>
      <w:r w:rsidR="002A2A3C" w:rsidRPr="001E0807">
        <w:rPr>
          <w:rFonts w:ascii="Times New Roman" w:hAnsi="Times New Roman" w:cs="Times New Roman"/>
          <w:sz w:val="28"/>
          <w:szCs w:val="28"/>
        </w:rPr>
        <w:t xml:space="preserve"> целевых субсидий.</w:t>
      </w:r>
    </w:p>
    <w:p w:rsidR="002A2A3C" w:rsidRPr="001E0807" w:rsidRDefault="00FB7451" w:rsidP="00BB7A81">
      <w:pPr>
        <w:pStyle w:val="ConsPlusNormal"/>
        <w:ind w:firstLine="709"/>
        <w:jc w:val="both"/>
        <w:rPr>
          <w:rFonts w:ascii="Times New Roman" w:hAnsi="Times New Roman" w:cs="Times New Roman"/>
          <w:sz w:val="28"/>
          <w:szCs w:val="28"/>
        </w:rPr>
      </w:pPr>
      <w:bookmarkStart w:id="4" w:name="P347"/>
      <w:bookmarkEnd w:id="4"/>
      <w:r w:rsidRPr="001E0807">
        <w:rPr>
          <w:rFonts w:ascii="Times New Roman" w:hAnsi="Times New Roman" w:cs="Times New Roman"/>
          <w:sz w:val="28"/>
          <w:szCs w:val="28"/>
        </w:rPr>
        <w:t>7</w:t>
      </w:r>
      <w:r w:rsidR="002A2A3C" w:rsidRPr="001E0807">
        <w:rPr>
          <w:rFonts w:ascii="Times New Roman" w:hAnsi="Times New Roman" w:cs="Times New Roman"/>
          <w:sz w:val="28"/>
          <w:szCs w:val="28"/>
        </w:rPr>
        <w:t xml:space="preserve">. Для осуществления санкционирования расходов </w:t>
      </w:r>
      <w:r w:rsidR="005E2891" w:rsidRPr="001E0807">
        <w:rPr>
          <w:rFonts w:ascii="Times New Roman" w:hAnsi="Times New Roman" w:cs="Times New Roman"/>
          <w:sz w:val="28"/>
          <w:szCs w:val="28"/>
        </w:rPr>
        <w:t>у</w:t>
      </w:r>
      <w:r w:rsidR="002A2A3C" w:rsidRPr="001E0807">
        <w:rPr>
          <w:rFonts w:ascii="Times New Roman" w:hAnsi="Times New Roman" w:cs="Times New Roman"/>
          <w:sz w:val="28"/>
          <w:szCs w:val="28"/>
        </w:rPr>
        <w:t>чреждени</w:t>
      </w:r>
      <w:r w:rsidR="005E2891" w:rsidRPr="001E0807">
        <w:rPr>
          <w:rFonts w:ascii="Times New Roman" w:hAnsi="Times New Roman" w:cs="Times New Roman"/>
          <w:sz w:val="28"/>
          <w:szCs w:val="28"/>
        </w:rPr>
        <w:t>я</w:t>
      </w:r>
      <w:r w:rsidR="002A2A3C" w:rsidRPr="001E0807">
        <w:rPr>
          <w:rFonts w:ascii="Times New Roman" w:hAnsi="Times New Roman" w:cs="Times New Roman"/>
          <w:sz w:val="28"/>
          <w:szCs w:val="28"/>
        </w:rPr>
        <w:t>, источником финансового обеспечения котор</w:t>
      </w:r>
      <w:r w:rsidR="005E2891" w:rsidRPr="001E0807">
        <w:rPr>
          <w:rFonts w:ascii="Times New Roman" w:hAnsi="Times New Roman" w:cs="Times New Roman"/>
          <w:sz w:val="28"/>
          <w:szCs w:val="28"/>
        </w:rPr>
        <w:t>ых</w:t>
      </w:r>
      <w:r w:rsidR="002A2A3C" w:rsidRPr="001E0807">
        <w:rPr>
          <w:rFonts w:ascii="Times New Roman" w:hAnsi="Times New Roman" w:cs="Times New Roman"/>
          <w:sz w:val="28"/>
          <w:szCs w:val="28"/>
        </w:rPr>
        <w:t xml:space="preserve"> являются целевые субсидии (далее - целевые расходы), </w:t>
      </w:r>
      <w:r w:rsidR="00057004" w:rsidRPr="001E0807">
        <w:rPr>
          <w:rFonts w:ascii="Times New Roman" w:hAnsi="Times New Roman" w:cs="Times New Roman"/>
          <w:sz w:val="28"/>
          <w:szCs w:val="28"/>
        </w:rPr>
        <w:t>у</w:t>
      </w:r>
      <w:r w:rsidR="002A2A3C" w:rsidRPr="001E0807">
        <w:rPr>
          <w:rFonts w:ascii="Times New Roman" w:hAnsi="Times New Roman" w:cs="Times New Roman"/>
          <w:sz w:val="28"/>
          <w:szCs w:val="28"/>
        </w:rPr>
        <w:t xml:space="preserve">чреждением в орган Федерального казначейства по месту обслуживания представляются </w:t>
      </w:r>
      <w:hyperlink r:id="rId6" w:history="1">
        <w:r w:rsidR="002A2A3C" w:rsidRPr="001E0807">
          <w:rPr>
            <w:rFonts w:ascii="Times New Roman" w:hAnsi="Times New Roman" w:cs="Times New Roman"/>
            <w:sz w:val="28"/>
            <w:szCs w:val="28"/>
          </w:rPr>
          <w:t>Сведения</w:t>
        </w:r>
      </w:hyperlink>
      <w:r w:rsidR="002A2A3C" w:rsidRPr="001E0807">
        <w:rPr>
          <w:rFonts w:ascii="Times New Roman" w:hAnsi="Times New Roman" w:cs="Times New Roman"/>
          <w:sz w:val="28"/>
          <w:szCs w:val="28"/>
        </w:rPr>
        <w:t xml:space="preserve"> об операциях с целевыми субсидиями, предоставленными государственному (муниципальному) учреждению на текущий финансовый год (код формы по ОКУД 0501016) (далее - Сведения), утвержденные органом, осуществляющим функции и полномочия учредителя.</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При наличии между учреждением и органом Федерального казначейства электронного документооборота с применением электронной подписи Сведения представляются в электронном виде с применением электронной подписи (далее - электронный вид).</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съемном носителе. Уполномоченный работник не позднее рабочего дня, следующего за днем представления </w:t>
      </w:r>
      <w:r w:rsidR="00057004" w:rsidRPr="001E0807">
        <w:rPr>
          <w:rFonts w:ascii="Times New Roman" w:hAnsi="Times New Roman" w:cs="Times New Roman"/>
          <w:sz w:val="28"/>
          <w:szCs w:val="28"/>
        </w:rPr>
        <w:t>у</w:t>
      </w:r>
      <w:r w:rsidRPr="001E0807">
        <w:rPr>
          <w:rFonts w:ascii="Times New Roman" w:hAnsi="Times New Roman" w:cs="Times New Roman"/>
          <w:sz w:val="28"/>
          <w:szCs w:val="28"/>
        </w:rPr>
        <w:t>чреждением в орган Федерального казначейства Сведений на бумажном носителе, проверяет их на идентичность Сведениям, представленным на съемном носителе.</w:t>
      </w:r>
    </w:p>
    <w:p w:rsidR="002A2A3C" w:rsidRPr="001E0807" w:rsidRDefault="006665A0"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8</w:t>
      </w:r>
      <w:r w:rsidR="002A2A3C" w:rsidRPr="001E0807">
        <w:rPr>
          <w:rFonts w:ascii="Times New Roman" w:hAnsi="Times New Roman" w:cs="Times New Roman"/>
          <w:sz w:val="28"/>
          <w:szCs w:val="28"/>
        </w:rPr>
        <w:t xml:space="preserve">. </w:t>
      </w:r>
      <w:r w:rsidRPr="001E0807">
        <w:rPr>
          <w:rFonts w:ascii="Times New Roman" w:hAnsi="Times New Roman" w:cs="Times New Roman"/>
          <w:color w:val="000000"/>
          <w:sz w:val="28"/>
          <w:szCs w:val="28"/>
        </w:rPr>
        <w:t>В Сведениях по каждой целевой субсидии в разрезе кодов целевых субсидий, определенных Перечнем целевых субсидий, указываются суммы планируемых поступлений и выплат по соответствующим кодам бюджетной классификации Российской Федерации.</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Уполномоченный работник органа Федерального казначейства осуществляет контроль представленных учреждением Сведений на соответствие информации, указанной в Перечне целевых субсидий</w:t>
      </w:r>
      <w:r w:rsidR="00B4779F">
        <w:rPr>
          <w:rFonts w:ascii="Times New Roman" w:hAnsi="Times New Roman" w:cs="Times New Roman"/>
          <w:sz w:val="28"/>
          <w:szCs w:val="28"/>
        </w:rPr>
        <w:t>,</w:t>
      </w:r>
      <w:r w:rsidR="00B4779F" w:rsidRPr="00B4779F">
        <w:rPr>
          <w:rFonts w:ascii="Times New Roman" w:hAnsi="Times New Roman" w:cs="Times New Roman"/>
          <w:sz w:val="28"/>
          <w:szCs w:val="28"/>
        </w:rPr>
        <w:t>за исключением информации о неиспользованных на начало текущего финансового года остатков целевых субсидий</w:t>
      </w:r>
      <w:r w:rsidRPr="001E0807">
        <w:rPr>
          <w:rFonts w:ascii="Times New Roman" w:hAnsi="Times New Roman" w:cs="Times New Roman"/>
          <w:sz w:val="28"/>
          <w:szCs w:val="28"/>
        </w:rPr>
        <w:t>.</w:t>
      </w:r>
    </w:p>
    <w:p w:rsidR="002A2A3C" w:rsidRPr="001E0807" w:rsidRDefault="006665A0"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9</w:t>
      </w:r>
      <w:r w:rsidR="002A2A3C" w:rsidRPr="001E0807">
        <w:rPr>
          <w:rFonts w:ascii="Times New Roman" w:hAnsi="Times New Roman" w:cs="Times New Roman"/>
          <w:sz w:val="28"/>
          <w:szCs w:val="28"/>
        </w:rPr>
        <w:t>. При внесении изменений в Сведения учреждени</w:t>
      </w:r>
      <w:r w:rsidR="00B4779F">
        <w:rPr>
          <w:rFonts w:ascii="Times New Roman" w:hAnsi="Times New Roman" w:cs="Times New Roman"/>
          <w:sz w:val="28"/>
          <w:szCs w:val="28"/>
        </w:rPr>
        <w:t>е</w:t>
      </w:r>
      <w:r w:rsidR="0045246F">
        <w:rPr>
          <w:rFonts w:ascii="Times New Roman" w:hAnsi="Times New Roman" w:cs="Times New Roman"/>
          <w:sz w:val="28"/>
          <w:szCs w:val="28"/>
        </w:rPr>
        <w:t xml:space="preserve"> </w:t>
      </w:r>
      <w:r w:rsidR="00B4779F">
        <w:rPr>
          <w:rFonts w:ascii="Times New Roman" w:hAnsi="Times New Roman" w:cs="Times New Roman"/>
          <w:sz w:val="28"/>
          <w:szCs w:val="28"/>
        </w:rPr>
        <w:t>формирует и представляет</w:t>
      </w:r>
      <w:r w:rsidR="002A2A3C" w:rsidRPr="001E0807">
        <w:rPr>
          <w:rFonts w:ascii="Times New Roman" w:hAnsi="Times New Roman" w:cs="Times New Roman"/>
          <w:sz w:val="28"/>
          <w:szCs w:val="28"/>
        </w:rPr>
        <w:t xml:space="preserve"> в соответствии с настоящим Порядком в органы Федерального казначейства </w:t>
      </w:r>
      <w:r w:rsidR="00B4779F">
        <w:rPr>
          <w:rFonts w:ascii="Times New Roman" w:hAnsi="Times New Roman" w:cs="Times New Roman"/>
          <w:sz w:val="28"/>
          <w:szCs w:val="28"/>
        </w:rPr>
        <w:t xml:space="preserve">новые </w:t>
      </w:r>
      <w:r w:rsidR="002A2A3C" w:rsidRPr="001E0807">
        <w:rPr>
          <w:rFonts w:ascii="Times New Roman" w:hAnsi="Times New Roman" w:cs="Times New Roman"/>
          <w:sz w:val="28"/>
          <w:szCs w:val="28"/>
        </w:rPr>
        <w:t>Сведения, в которых указываются показатели с учетом внесенных в Сведения изменений.</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Уполномоченный работник не позднее рабочего дня, следующего за днем представления учреждением в органы Федерального казначейства Сведений, </w:t>
      </w:r>
      <w:r w:rsidRPr="001E0807">
        <w:rPr>
          <w:rFonts w:ascii="Times New Roman" w:hAnsi="Times New Roman" w:cs="Times New Roman"/>
          <w:sz w:val="28"/>
          <w:szCs w:val="28"/>
        </w:rPr>
        <w:lastRenderedPageBreak/>
        <w:t>предусмотренных настоящим пунктом, проверяет их на соответствие установленной форме.</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В случае уменьшения органом, осуществляющим функции и полномочия учредителя, планируемых поступлений целевых субсидий, сумма поступлений </w:t>
      </w:r>
      <w:r w:rsidR="004203A4">
        <w:rPr>
          <w:rFonts w:ascii="Times New Roman" w:hAnsi="Times New Roman" w:cs="Times New Roman"/>
          <w:sz w:val="28"/>
          <w:szCs w:val="28"/>
        </w:rPr>
        <w:t xml:space="preserve">по </w:t>
      </w:r>
      <w:r w:rsidRPr="001E0807">
        <w:rPr>
          <w:rFonts w:ascii="Times New Roman" w:hAnsi="Times New Roman" w:cs="Times New Roman"/>
          <w:sz w:val="28"/>
          <w:szCs w:val="28"/>
        </w:rPr>
        <w:t>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DC5F38" w:rsidRDefault="006665A0" w:rsidP="00BB7A81">
      <w:pPr>
        <w:pStyle w:val="ConsPlusNormal"/>
        <w:ind w:firstLine="709"/>
        <w:jc w:val="both"/>
        <w:rPr>
          <w:rFonts w:ascii="Times New Roman" w:hAnsi="Times New Roman" w:cs="Times New Roman"/>
          <w:color w:val="000000" w:themeColor="text1"/>
          <w:sz w:val="28"/>
          <w:szCs w:val="28"/>
        </w:rPr>
      </w:pPr>
      <w:r w:rsidRPr="001E0807">
        <w:rPr>
          <w:rFonts w:ascii="Times New Roman" w:hAnsi="Times New Roman" w:cs="Times New Roman"/>
          <w:color w:val="000000" w:themeColor="text1"/>
          <w:sz w:val="28"/>
          <w:szCs w:val="28"/>
        </w:rPr>
        <w:t>10</w:t>
      </w:r>
      <w:r w:rsidR="002A2A3C" w:rsidRPr="001E0807">
        <w:rPr>
          <w:rFonts w:ascii="Times New Roman" w:hAnsi="Times New Roman" w:cs="Times New Roman"/>
          <w:color w:val="000000" w:themeColor="text1"/>
          <w:sz w:val="28"/>
          <w:szCs w:val="28"/>
        </w:rPr>
        <w:t xml:space="preserve">.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w:t>
      </w:r>
      <w:r w:rsidR="00DC5F38" w:rsidRPr="00DC5F38">
        <w:rPr>
          <w:rFonts w:ascii="Times New Roman" w:hAnsi="Times New Roman" w:cs="Times New Roman"/>
          <w:color w:val="000000" w:themeColor="text1"/>
          <w:sz w:val="28"/>
          <w:szCs w:val="28"/>
        </w:rPr>
        <w:t>орган</w:t>
      </w:r>
      <w:r w:rsidR="00DC5F38">
        <w:rPr>
          <w:rFonts w:ascii="Times New Roman" w:hAnsi="Times New Roman" w:cs="Times New Roman"/>
          <w:color w:val="000000" w:themeColor="text1"/>
          <w:sz w:val="28"/>
          <w:szCs w:val="28"/>
        </w:rPr>
        <w:t>а</w:t>
      </w:r>
      <w:r w:rsidR="00DC5F38" w:rsidRPr="00DC5F38">
        <w:rPr>
          <w:rFonts w:ascii="Times New Roman" w:hAnsi="Times New Roman" w:cs="Times New Roman"/>
          <w:color w:val="000000" w:themeColor="text1"/>
          <w:sz w:val="28"/>
          <w:szCs w:val="28"/>
        </w:rPr>
        <w:t>, осуществляющ</w:t>
      </w:r>
      <w:r w:rsidR="00DC5F38">
        <w:rPr>
          <w:rFonts w:ascii="Times New Roman" w:hAnsi="Times New Roman" w:cs="Times New Roman"/>
          <w:color w:val="000000" w:themeColor="text1"/>
          <w:sz w:val="28"/>
          <w:szCs w:val="28"/>
        </w:rPr>
        <w:t>его</w:t>
      </w:r>
      <w:r w:rsidR="00DC5F38" w:rsidRPr="00DC5F38">
        <w:rPr>
          <w:rFonts w:ascii="Times New Roman" w:hAnsi="Times New Roman" w:cs="Times New Roman"/>
          <w:color w:val="000000" w:themeColor="text1"/>
          <w:sz w:val="28"/>
          <w:szCs w:val="28"/>
        </w:rPr>
        <w:t xml:space="preserve"> функции и полномочия учредителя</w:t>
      </w:r>
      <w:r w:rsidR="00DC5F38">
        <w:rPr>
          <w:rFonts w:ascii="Times New Roman" w:hAnsi="Times New Roman" w:cs="Times New Roman"/>
          <w:color w:val="000000" w:themeColor="text1"/>
          <w:sz w:val="28"/>
          <w:szCs w:val="28"/>
        </w:rPr>
        <w:t>,</w:t>
      </w:r>
      <w:r w:rsidR="002A2A3C" w:rsidRPr="001E0807">
        <w:rPr>
          <w:rFonts w:ascii="Times New Roman" w:hAnsi="Times New Roman" w:cs="Times New Roman"/>
          <w:color w:val="000000" w:themeColor="text1"/>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учреждениями представляются в орган Федерального казначейства Сведения, в которых</w:t>
      </w:r>
      <w:r w:rsidR="00851F65" w:rsidRPr="001E0807">
        <w:rPr>
          <w:rFonts w:ascii="Times New Roman" w:hAnsi="Times New Roman" w:cs="Times New Roman"/>
          <w:color w:val="000000" w:themeColor="text1"/>
          <w:sz w:val="28"/>
          <w:szCs w:val="28"/>
        </w:rPr>
        <w:t xml:space="preserve"> указывается</w:t>
      </w:r>
      <w:r w:rsidR="002A2A3C" w:rsidRPr="001E0807">
        <w:rPr>
          <w:rFonts w:ascii="Times New Roman" w:hAnsi="Times New Roman" w:cs="Times New Roman"/>
          <w:color w:val="000000" w:themeColor="text1"/>
          <w:sz w:val="28"/>
          <w:szCs w:val="28"/>
        </w:rPr>
        <w:t xml:space="preserve"> сумма разрешенного к использованию остатка целевой субсидии прошлых лет.</w:t>
      </w:r>
    </w:p>
    <w:p w:rsidR="00DC5F38" w:rsidRDefault="00DC5F38" w:rsidP="00BB7A81">
      <w:pPr>
        <w:pStyle w:val="ConsPlusNormal"/>
        <w:ind w:firstLine="709"/>
        <w:jc w:val="both"/>
        <w:rPr>
          <w:rFonts w:ascii="Times New Roman" w:hAnsi="Times New Roman" w:cs="Times New Roman"/>
          <w:color w:val="000000" w:themeColor="text1"/>
          <w:sz w:val="28"/>
          <w:szCs w:val="28"/>
        </w:rPr>
      </w:pPr>
      <w:r w:rsidRPr="00DC5F38">
        <w:rPr>
          <w:rFonts w:ascii="Times New Roman" w:hAnsi="Times New Roman" w:cs="Times New Roman"/>
          <w:color w:val="000000" w:themeColor="text1"/>
          <w:sz w:val="28"/>
          <w:szCs w:val="28"/>
        </w:rPr>
        <w:t xml:space="preserve">До получения Сведений, предусмотренных настоящим пунктом,  </w:t>
      </w:r>
      <w:r w:rsidR="00B006C9">
        <w:rPr>
          <w:rFonts w:ascii="Times New Roman" w:hAnsi="Times New Roman" w:cs="Times New Roman"/>
          <w:color w:val="000000" w:themeColor="text1"/>
          <w:sz w:val="28"/>
          <w:szCs w:val="28"/>
        </w:rPr>
        <w:t xml:space="preserve">орган Федерального </w:t>
      </w:r>
      <w:r w:rsidRPr="00DC5F38">
        <w:rPr>
          <w:rFonts w:ascii="Times New Roman" w:hAnsi="Times New Roman" w:cs="Times New Roman"/>
          <w:color w:val="000000" w:themeColor="text1"/>
          <w:sz w:val="28"/>
          <w:szCs w:val="28"/>
        </w:rPr>
        <w:t>казначейств</w:t>
      </w:r>
      <w:r w:rsidR="00B006C9">
        <w:rPr>
          <w:rFonts w:ascii="Times New Roman" w:hAnsi="Times New Roman" w:cs="Times New Roman"/>
          <w:color w:val="000000" w:themeColor="text1"/>
          <w:sz w:val="28"/>
          <w:szCs w:val="28"/>
        </w:rPr>
        <w:t>а</w:t>
      </w:r>
      <w:r w:rsidRPr="00DC5F38">
        <w:rPr>
          <w:rFonts w:ascii="Times New Roman" w:hAnsi="Times New Roman" w:cs="Times New Roman"/>
          <w:color w:val="000000" w:themeColor="text1"/>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DC5F38" w:rsidRPr="001E0807" w:rsidRDefault="00DC5F38" w:rsidP="00BB7A81">
      <w:pPr>
        <w:pStyle w:val="ConsPlusNormal"/>
        <w:ind w:firstLine="709"/>
        <w:jc w:val="both"/>
        <w:rPr>
          <w:rFonts w:ascii="Times New Roman" w:hAnsi="Times New Roman" w:cs="Times New Roman"/>
          <w:color w:val="000000" w:themeColor="text1"/>
          <w:sz w:val="28"/>
          <w:szCs w:val="28"/>
        </w:rPr>
      </w:pPr>
      <w:r w:rsidRPr="00DC5F38">
        <w:rPr>
          <w:rFonts w:ascii="Times New Roman" w:hAnsi="Times New Roman" w:cs="Times New Roman"/>
          <w:color w:val="000000" w:themeColor="text1"/>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2A2A3C" w:rsidRDefault="002A4EFD" w:rsidP="00BB7A8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2A2A3C" w:rsidRPr="001E0807">
        <w:rPr>
          <w:rFonts w:ascii="Times New Roman" w:hAnsi="Times New Roman" w:cs="Times New Roman"/>
          <w:color w:val="000000" w:themeColor="text1"/>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w:t>
      </w:r>
      <w:r w:rsidRPr="002A4EFD">
        <w:rPr>
          <w:rFonts w:ascii="Times New Roman" w:hAnsi="Times New Roman" w:cs="Times New Roman"/>
          <w:color w:val="000000" w:themeColor="text1"/>
          <w:sz w:val="28"/>
          <w:szCs w:val="28"/>
        </w:rPr>
        <w:t xml:space="preserve">органа, осуществляющего функции и полномочия учредителя, </w:t>
      </w:r>
      <w:r w:rsidR="002A2A3C" w:rsidRPr="001E0807">
        <w:rPr>
          <w:rFonts w:ascii="Times New Roman" w:hAnsi="Times New Roman" w:cs="Times New Roman"/>
          <w:color w:val="000000" w:themeColor="text1"/>
          <w:sz w:val="28"/>
          <w:szCs w:val="28"/>
        </w:rPr>
        <w:t>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w:t>
      </w:r>
      <w:r w:rsidR="00851F65" w:rsidRPr="001E0807">
        <w:rPr>
          <w:rFonts w:ascii="Times New Roman" w:hAnsi="Times New Roman" w:cs="Times New Roman"/>
          <w:color w:val="000000" w:themeColor="text1"/>
          <w:sz w:val="28"/>
          <w:szCs w:val="28"/>
        </w:rPr>
        <w:t xml:space="preserve"> указывается</w:t>
      </w:r>
      <w:r w:rsidR="002A2A3C" w:rsidRPr="001E0807">
        <w:rPr>
          <w:rFonts w:ascii="Times New Roman" w:hAnsi="Times New Roman" w:cs="Times New Roman"/>
          <w:color w:val="000000" w:themeColor="text1"/>
          <w:sz w:val="28"/>
          <w:szCs w:val="28"/>
        </w:rPr>
        <w:t xml:space="preserve"> сумма возврата дебиторской задолженности прошлых лет, разрешенная к использованию</w:t>
      </w:r>
      <w:r w:rsidR="00851F65" w:rsidRPr="001E0807">
        <w:rPr>
          <w:rFonts w:ascii="Times New Roman" w:hAnsi="Times New Roman" w:cs="Times New Roman"/>
          <w:color w:val="000000" w:themeColor="text1"/>
          <w:sz w:val="28"/>
          <w:szCs w:val="28"/>
        </w:rPr>
        <w:t>.</w:t>
      </w:r>
    </w:p>
    <w:p w:rsidR="00DC5F38" w:rsidRDefault="00DC5F38" w:rsidP="00DC5F38">
      <w:pPr>
        <w:pStyle w:val="ConsPlusNormal"/>
        <w:ind w:firstLine="709"/>
        <w:jc w:val="both"/>
        <w:rPr>
          <w:rFonts w:ascii="Times New Roman" w:hAnsi="Times New Roman" w:cs="Times New Roman"/>
          <w:color w:val="000000" w:themeColor="text1"/>
          <w:sz w:val="28"/>
          <w:szCs w:val="28"/>
        </w:rPr>
      </w:pPr>
      <w:r w:rsidRPr="00DC5F38">
        <w:rPr>
          <w:rFonts w:ascii="Times New Roman" w:hAnsi="Times New Roman" w:cs="Times New Roman"/>
          <w:color w:val="000000" w:themeColor="text1"/>
          <w:sz w:val="28"/>
          <w:szCs w:val="28"/>
        </w:rPr>
        <w:t xml:space="preserve">До получения Сведений, предусмотренных настоящим пунктом, </w:t>
      </w:r>
      <w:r w:rsidR="002A4EFD">
        <w:rPr>
          <w:rFonts w:ascii="Times New Roman" w:hAnsi="Times New Roman" w:cs="Times New Roman"/>
          <w:color w:val="000000" w:themeColor="text1"/>
          <w:sz w:val="28"/>
          <w:szCs w:val="28"/>
        </w:rPr>
        <w:t>орган Федерального казначейства</w:t>
      </w:r>
      <w:r w:rsidRPr="00DC5F38">
        <w:rPr>
          <w:rFonts w:ascii="Times New Roman" w:hAnsi="Times New Roman" w:cs="Times New Roman"/>
          <w:color w:val="000000" w:themeColor="text1"/>
          <w:sz w:val="28"/>
          <w:szCs w:val="28"/>
        </w:rPr>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по коду аналитической группы вида источников финансирования дефицитов бюджетов 510 "Поступление денежных средств и их эквивалентов" без права расходования.</w:t>
      </w:r>
    </w:p>
    <w:p w:rsidR="00B006C9" w:rsidRPr="00DC5F38" w:rsidRDefault="00B006C9" w:rsidP="00DC5F38">
      <w:pPr>
        <w:pStyle w:val="ConsPlusNormal"/>
        <w:ind w:firstLine="709"/>
        <w:jc w:val="both"/>
        <w:rPr>
          <w:rFonts w:ascii="Times New Roman" w:hAnsi="Times New Roman" w:cs="Times New Roman"/>
          <w:color w:val="000000" w:themeColor="text1"/>
          <w:sz w:val="28"/>
          <w:szCs w:val="28"/>
        </w:rPr>
      </w:pPr>
      <w:r w:rsidRPr="00B006C9">
        <w:rPr>
          <w:rFonts w:ascii="Times New Roman" w:hAnsi="Times New Roman" w:cs="Times New Roman"/>
          <w:color w:val="000000" w:themeColor="text1"/>
          <w:sz w:val="28"/>
          <w:szCs w:val="28"/>
        </w:rPr>
        <w:t>Учреждения перечисляют суммы возврата дебиторской задолженности прошлых лет в доход бюджета</w:t>
      </w:r>
      <w:r>
        <w:rPr>
          <w:rFonts w:ascii="Times New Roman" w:hAnsi="Times New Roman" w:cs="Times New Roman"/>
          <w:color w:val="000000" w:themeColor="text1"/>
          <w:sz w:val="28"/>
          <w:szCs w:val="28"/>
        </w:rPr>
        <w:t xml:space="preserve"> муниципального образования «Мезенский муниципальный район»</w:t>
      </w:r>
      <w:r w:rsidRPr="00B006C9">
        <w:rPr>
          <w:rFonts w:ascii="Times New Roman" w:hAnsi="Times New Roman" w:cs="Times New Roman"/>
          <w:color w:val="000000" w:themeColor="text1"/>
          <w:sz w:val="28"/>
          <w:szCs w:val="28"/>
        </w:rPr>
        <w:t xml:space="preserve">, в случае если потребность в их использовании не </w:t>
      </w:r>
      <w:r w:rsidRPr="00B006C9">
        <w:rPr>
          <w:rFonts w:ascii="Times New Roman" w:hAnsi="Times New Roman" w:cs="Times New Roman"/>
          <w:color w:val="000000" w:themeColor="text1"/>
          <w:sz w:val="28"/>
          <w:szCs w:val="28"/>
        </w:rPr>
        <w:lastRenderedPageBreak/>
        <w:t>подтверждена Сведениями, предусмотренными настоящим пунктом, и в случае отсутствия необходимости уточнения указанных сумм в качестве дебиторской задолженности текущего финансового года.</w:t>
      </w:r>
    </w:p>
    <w:p w:rsidR="005D1831" w:rsidRPr="001E0807" w:rsidRDefault="00D239D7" w:rsidP="005D1831">
      <w:pPr>
        <w:pStyle w:val="ConsPlusNormal"/>
        <w:spacing w:line="360" w:lineRule="exact"/>
        <w:ind w:firstLine="902"/>
        <w:jc w:val="both"/>
        <w:rPr>
          <w:rFonts w:ascii="Times New Roman" w:hAnsi="Times New Roman" w:cs="Times New Roman"/>
          <w:color w:val="000000" w:themeColor="text1"/>
          <w:sz w:val="28"/>
          <w:szCs w:val="28"/>
        </w:rPr>
      </w:pPr>
      <w:bookmarkStart w:id="5" w:name="P361"/>
      <w:bookmarkEnd w:id="5"/>
      <w:r w:rsidRPr="001E0807">
        <w:rPr>
          <w:rFonts w:ascii="Times New Roman" w:hAnsi="Times New Roman" w:cs="Times New Roman"/>
          <w:color w:val="000000" w:themeColor="text1"/>
          <w:sz w:val="28"/>
          <w:szCs w:val="28"/>
        </w:rPr>
        <w:t>1</w:t>
      </w:r>
      <w:r w:rsidR="00EF4136" w:rsidRPr="001E0807">
        <w:rPr>
          <w:rFonts w:ascii="Times New Roman" w:hAnsi="Times New Roman" w:cs="Times New Roman"/>
          <w:color w:val="000000" w:themeColor="text1"/>
          <w:sz w:val="28"/>
          <w:szCs w:val="28"/>
        </w:rPr>
        <w:t>2</w:t>
      </w:r>
      <w:r w:rsidR="002A2A3C" w:rsidRPr="001E0807">
        <w:rPr>
          <w:rFonts w:ascii="Times New Roman" w:hAnsi="Times New Roman" w:cs="Times New Roman"/>
          <w:color w:val="000000" w:themeColor="text1"/>
          <w:sz w:val="28"/>
          <w:szCs w:val="28"/>
        </w:rPr>
        <w:t xml:space="preserve">. </w:t>
      </w:r>
      <w:r w:rsidR="005D1831" w:rsidRPr="001E0807">
        <w:rPr>
          <w:rFonts w:ascii="Times New Roman" w:hAnsi="Times New Roman" w:cs="Times New Roman"/>
          <w:color w:val="000000" w:themeColor="text1"/>
          <w:sz w:val="28"/>
          <w:szCs w:val="28"/>
        </w:rPr>
        <w:t>Орган Федерального казначейства осуществляет проверку Сведений на соответствие требованиям, установленным пунктами 7 - 11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5D1831" w:rsidRPr="001E0807" w:rsidRDefault="002A2A3C" w:rsidP="00BB7A81">
      <w:pPr>
        <w:pStyle w:val="ConsPlusNormal"/>
        <w:ind w:firstLine="709"/>
        <w:jc w:val="both"/>
        <w:rPr>
          <w:rFonts w:ascii="Times New Roman" w:hAnsi="Times New Roman" w:cs="Times New Roman"/>
          <w:color w:val="000000" w:themeColor="text1"/>
          <w:sz w:val="28"/>
          <w:szCs w:val="28"/>
        </w:rPr>
      </w:pPr>
      <w:r w:rsidRPr="001E0807">
        <w:rPr>
          <w:rFonts w:ascii="Times New Roman" w:hAnsi="Times New Roman" w:cs="Times New Roman"/>
          <w:color w:val="000000" w:themeColor="text1"/>
          <w:sz w:val="28"/>
          <w:szCs w:val="28"/>
        </w:rPr>
        <w:t xml:space="preserve">В случае если </w:t>
      </w:r>
      <w:r w:rsidR="005D1831" w:rsidRPr="001E0807">
        <w:rPr>
          <w:rFonts w:ascii="Times New Roman" w:hAnsi="Times New Roman" w:cs="Times New Roman"/>
          <w:color w:val="000000" w:themeColor="text1"/>
          <w:sz w:val="28"/>
          <w:szCs w:val="28"/>
        </w:rPr>
        <w:t>Сведения не соответствуют требованиям, установленным пунктами 7 - 11 настоящего Порядка, орган Федерального казначейства в срок, установленный абзацем первым настоящего пункта, направляет учреждению Протокол (код формы по КФД 0531805),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5D1831" w:rsidRPr="001E0807" w:rsidRDefault="004921B9" w:rsidP="00BB7A81">
      <w:pPr>
        <w:pStyle w:val="ConsPlusNormal"/>
        <w:ind w:firstLine="709"/>
        <w:jc w:val="both"/>
        <w:rPr>
          <w:rFonts w:ascii="Times New Roman" w:hAnsi="Times New Roman" w:cs="Times New Roman"/>
          <w:color w:val="000000"/>
          <w:sz w:val="28"/>
          <w:szCs w:val="28"/>
        </w:rPr>
      </w:pPr>
      <w:bookmarkStart w:id="6" w:name="P369"/>
      <w:bookmarkEnd w:id="6"/>
      <w:r w:rsidRPr="001E0807">
        <w:rPr>
          <w:rFonts w:ascii="Times New Roman" w:hAnsi="Times New Roman" w:cs="Times New Roman"/>
          <w:sz w:val="28"/>
          <w:szCs w:val="28"/>
        </w:rPr>
        <w:t>1</w:t>
      </w:r>
      <w:r w:rsidR="005D1831" w:rsidRPr="001E0807">
        <w:rPr>
          <w:rFonts w:ascii="Times New Roman" w:hAnsi="Times New Roman" w:cs="Times New Roman"/>
          <w:sz w:val="28"/>
          <w:szCs w:val="28"/>
        </w:rPr>
        <w:t>3</w:t>
      </w:r>
      <w:r w:rsidR="002A2A3C" w:rsidRPr="001E0807">
        <w:rPr>
          <w:rFonts w:ascii="Times New Roman" w:hAnsi="Times New Roman" w:cs="Times New Roman"/>
          <w:sz w:val="28"/>
          <w:szCs w:val="28"/>
        </w:rPr>
        <w:t xml:space="preserve">. </w:t>
      </w:r>
      <w:r w:rsidR="005D1831" w:rsidRPr="001E0807">
        <w:rPr>
          <w:rFonts w:ascii="Times New Roman" w:hAnsi="Times New Roman" w:cs="Times New Roman"/>
          <w:color w:val="000000"/>
          <w:sz w:val="28"/>
          <w:szCs w:val="28"/>
        </w:rPr>
        <w:t xml:space="preserve">Учет операций со средствами учреждений осуществляется </w:t>
      </w:r>
      <w:r w:rsidR="002A4EFD">
        <w:rPr>
          <w:rFonts w:ascii="Times New Roman" w:hAnsi="Times New Roman" w:cs="Times New Roman"/>
          <w:color w:val="000000"/>
          <w:sz w:val="28"/>
          <w:szCs w:val="28"/>
        </w:rPr>
        <w:t>о</w:t>
      </w:r>
      <w:r w:rsidR="002A4EFD" w:rsidRPr="002A4EFD">
        <w:rPr>
          <w:rFonts w:ascii="Times New Roman" w:hAnsi="Times New Roman" w:cs="Times New Roman"/>
          <w:color w:val="000000"/>
          <w:sz w:val="28"/>
          <w:szCs w:val="28"/>
        </w:rPr>
        <w:t>рган</w:t>
      </w:r>
      <w:r w:rsidR="002A4EFD">
        <w:rPr>
          <w:rFonts w:ascii="Times New Roman" w:hAnsi="Times New Roman" w:cs="Times New Roman"/>
          <w:color w:val="000000"/>
          <w:sz w:val="28"/>
          <w:szCs w:val="28"/>
        </w:rPr>
        <w:t>ом</w:t>
      </w:r>
      <w:r w:rsidR="002A4EFD" w:rsidRPr="002A4EFD">
        <w:rPr>
          <w:rFonts w:ascii="Times New Roman" w:hAnsi="Times New Roman" w:cs="Times New Roman"/>
          <w:color w:val="000000"/>
          <w:sz w:val="28"/>
          <w:szCs w:val="28"/>
        </w:rPr>
        <w:t xml:space="preserve"> Федерального казначейства</w:t>
      </w:r>
      <w:r w:rsidR="005D1831" w:rsidRPr="001E0807">
        <w:rPr>
          <w:rFonts w:ascii="Times New Roman" w:hAnsi="Times New Roman" w:cs="Times New Roman"/>
          <w:color w:val="000000"/>
          <w:sz w:val="28"/>
          <w:szCs w:val="28"/>
        </w:rPr>
        <w:t xml:space="preserve"> на казначейских счетах для осуществления и отражения операций с денежными средствами бюджетных и автономных учреждений № 03234 (далее – счет № 03234) открытых в  </w:t>
      </w:r>
      <w:r w:rsidR="002A4EFD" w:rsidRPr="002A4EFD">
        <w:rPr>
          <w:rFonts w:ascii="Times New Roman" w:hAnsi="Times New Roman" w:cs="Times New Roman"/>
          <w:color w:val="000000"/>
          <w:sz w:val="28"/>
          <w:szCs w:val="28"/>
        </w:rPr>
        <w:t>орган</w:t>
      </w:r>
      <w:r w:rsidR="002A4EFD">
        <w:rPr>
          <w:rFonts w:ascii="Times New Roman" w:hAnsi="Times New Roman" w:cs="Times New Roman"/>
          <w:color w:val="000000"/>
          <w:sz w:val="28"/>
          <w:szCs w:val="28"/>
        </w:rPr>
        <w:t>е</w:t>
      </w:r>
      <w:r w:rsidR="002A4EFD" w:rsidRPr="002A4EFD">
        <w:rPr>
          <w:rFonts w:ascii="Times New Roman" w:hAnsi="Times New Roman" w:cs="Times New Roman"/>
          <w:color w:val="000000"/>
          <w:sz w:val="28"/>
          <w:szCs w:val="28"/>
        </w:rPr>
        <w:t xml:space="preserve"> Федерального казначейства</w:t>
      </w:r>
      <w:r w:rsidR="005D1831" w:rsidRPr="001E0807">
        <w:rPr>
          <w:rFonts w:ascii="Times New Roman" w:hAnsi="Times New Roman" w:cs="Times New Roman"/>
          <w:color w:val="000000"/>
          <w:sz w:val="28"/>
          <w:szCs w:val="28"/>
        </w:rPr>
        <w:t xml:space="preserve"> на едином казначейском счете № 40102.</w:t>
      </w:r>
    </w:p>
    <w:p w:rsidR="005D1831" w:rsidRPr="001E0807" w:rsidRDefault="002A2A3C" w:rsidP="005D1831">
      <w:pPr>
        <w:pStyle w:val="ConsPlusNormal"/>
        <w:ind w:firstLine="851"/>
        <w:jc w:val="both"/>
        <w:rPr>
          <w:rFonts w:ascii="Times New Roman" w:hAnsi="Times New Roman" w:cs="Times New Roman"/>
          <w:sz w:val="28"/>
          <w:szCs w:val="28"/>
        </w:rPr>
      </w:pPr>
      <w:r w:rsidRPr="001E0807">
        <w:rPr>
          <w:rFonts w:ascii="Times New Roman" w:hAnsi="Times New Roman" w:cs="Times New Roman"/>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p>
    <w:p w:rsidR="002A2A3C" w:rsidRPr="001E0807" w:rsidRDefault="002A2A3C" w:rsidP="005D1831">
      <w:pPr>
        <w:pStyle w:val="ConsPlusNormal"/>
        <w:ind w:firstLine="851"/>
        <w:jc w:val="both"/>
        <w:rPr>
          <w:rFonts w:ascii="Times New Roman" w:hAnsi="Times New Roman" w:cs="Times New Roman"/>
          <w:sz w:val="28"/>
          <w:szCs w:val="28"/>
        </w:rPr>
      </w:pPr>
      <w:r w:rsidRPr="001E0807">
        <w:rPr>
          <w:rFonts w:ascii="Times New Roman" w:hAnsi="Times New Roman" w:cs="Times New Roman"/>
          <w:sz w:val="28"/>
          <w:szCs w:val="28"/>
        </w:rPr>
        <w:t xml:space="preserve">Суммы, зачисленные на счет </w:t>
      </w:r>
      <w:r w:rsidR="00F07C25">
        <w:rPr>
          <w:rFonts w:ascii="Times New Roman" w:hAnsi="Times New Roman" w:cs="Times New Roman"/>
          <w:sz w:val="28"/>
          <w:szCs w:val="28"/>
        </w:rPr>
        <w:t xml:space="preserve">№ </w:t>
      </w:r>
      <w:r w:rsidR="002A4EFD">
        <w:rPr>
          <w:rFonts w:ascii="Times New Roman" w:hAnsi="Times New Roman" w:cs="Times New Roman"/>
          <w:sz w:val="28"/>
          <w:szCs w:val="28"/>
        </w:rPr>
        <w:t>03234</w:t>
      </w:r>
      <w:r w:rsidRPr="001E0807">
        <w:rPr>
          <w:rFonts w:ascii="Times New Roman" w:hAnsi="Times New Roman" w:cs="Times New Roman"/>
          <w:sz w:val="28"/>
          <w:szCs w:val="28"/>
        </w:rPr>
        <w:t>, в которых не указан или указан несуществующий код субсидии, учитываются органом Федерального казначейства на отдельном лицевом счете учреждения без права расходования.</w:t>
      </w:r>
    </w:p>
    <w:p w:rsidR="00103D0A" w:rsidRPr="001E0807" w:rsidRDefault="004921B9" w:rsidP="00BB7A81">
      <w:pPr>
        <w:pStyle w:val="ConsPlusNormal"/>
        <w:ind w:firstLine="709"/>
        <w:jc w:val="both"/>
        <w:rPr>
          <w:rFonts w:ascii="Times New Roman" w:eastAsia="Calibri" w:hAnsi="Times New Roman" w:cs="Times New Roman"/>
          <w:color w:val="000000"/>
          <w:sz w:val="28"/>
          <w:szCs w:val="28"/>
          <w:lang w:eastAsia="en-US"/>
        </w:rPr>
      </w:pPr>
      <w:r w:rsidRPr="001E0807">
        <w:rPr>
          <w:rFonts w:ascii="Times New Roman" w:hAnsi="Times New Roman" w:cs="Times New Roman"/>
          <w:sz w:val="28"/>
          <w:szCs w:val="28"/>
        </w:rPr>
        <w:t>1</w:t>
      </w:r>
      <w:r w:rsidR="00103D0A" w:rsidRPr="001E0807">
        <w:rPr>
          <w:rFonts w:ascii="Times New Roman" w:hAnsi="Times New Roman" w:cs="Times New Roman"/>
          <w:sz w:val="28"/>
          <w:szCs w:val="28"/>
        </w:rPr>
        <w:t>4</w:t>
      </w:r>
      <w:r w:rsidR="002A2A3C" w:rsidRPr="001E0807">
        <w:rPr>
          <w:rFonts w:ascii="Times New Roman" w:hAnsi="Times New Roman" w:cs="Times New Roman"/>
          <w:sz w:val="28"/>
          <w:szCs w:val="28"/>
        </w:rPr>
        <w:t xml:space="preserve">. </w:t>
      </w:r>
      <w:r w:rsidR="00103D0A" w:rsidRPr="001E0807">
        <w:rPr>
          <w:rFonts w:ascii="Times New Roman" w:hAnsi="Times New Roman" w:cs="Times New Roman"/>
          <w:color w:val="000000"/>
          <w:sz w:val="28"/>
          <w:szCs w:val="28"/>
        </w:rPr>
        <w:t xml:space="preserve">Целевые расходы осуществляются на основании представленных учреждением в </w:t>
      </w:r>
      <w:r w:rsidR="00F07C25" w:rsidRPr="00F07C25">
        <w:rPr>
          <w:rFonts w:ascii="Times New Roman" w:hAnsi="Times New Roman" w:cs="Times New Roman"/>
          <w:color w:val="000000"/>
          <w:sz w:val="28"/>
          <w:szCs w:val="28"/>
        </w:rPr>
        <w:t>орган Федерального казначейства</w:t>
      </w:r>
      <w:r w:rsidR="00103D0A" w:rsidRPr="001E0807">
        <w:rPr>
          <w:rFonts w:ascii="Times New Roman" w:eastAsia="Calibri" w:hAnsi="Times New Roman" w:cs="Times New Roman"/>
          <w:color w:val="000000"/>
          <w:sz w:val="28"/>
          <w:szCs w:val="28"/>
          <w:lang w:eastAsia="en-US"/>
        </w:rPr>
        <w:t>распоряжений о совершении казначейских платежей, составленные в соответствии с Правилами функционирования системы казначейских платежей (далее – Распоряжение).</w:t>
      </w:r>
    </w:p>
    <w:p w:rsidR="002A2A3C" w:rsidRPr="001E0807" w:rsidRDefault="00376DBB" w:rsidP="00BB7A81">
      <w:pPr>
        <w:pStyle w:val="ConsPlusNormal"/>
        <w:ind w:firstLine="709"/>
        <w:jc w:val="both"/>
        <w:rPr>
          <w:rFonts w:ascii="Times New Roman" w:hAnsi="Times New Roman" w:cs="Times New Roman"/>
          <w:sz w:val="28"/>
          <w:szCs w:val="28"/>
        </w:rPr>
      </w:pPr>
      <w:bookmarkStart w:id="7" w:name="P376"/>
      <w:bookmarkEnd w:id="7"/>
      <w:r w:rsidRPr="001E0807">
        <w:rPr>
          <w:rFonts w:ascii="Times New Roman" w:hAnsi="Times New Roman" w:cs="Times New Roman"/>
          <w:sz w:val="28"/>
          <w:szCs w:val="28"/>
        </w:rPr>
        <w:t>15</w:t>
      </w:r>
      <w:r w:rsidR="002A2A3C" w:rsidRPr="001E0807">
        <w:rPr>
          <w:rFonts w:ascii="Times New Roman" w:hAnsi="Times New Roman" w:cs="Times New Roman"/>
          <w:sz w:val="28"/>
          <w:szCs w:val="28"/>
        </w:rPr>
        <w:t>. Уполномоченный работник не позднее рабочего дня, следующего за днем представления учреждением в орган Фе</w:t>
      </w:r>
      <w:r w:rsidR="00691D18" w:rsidRPr="001E0807">
        <w:rPr>
          <w:rFonts w:ascii="Times New Roman" w:hAnsi="Times New Roman" w:cs="Times New Roman"/>
          <w:sz w:val="28"/>
          <w:szCs w:val="28"/>
        </w:rPr>
        <w:t xml:space="preserve">дерального казначейства </w:t>
      </w:r>
      <w:r w:rsidR="00103D0A" w:rsidRPr="001E0807">
        <w:rPr>
          <w:rFonts w:ascii="Times New Roman" w:hAnsi="Times New Roman" w:cs="Times New Roman"/>
          <w:sz w:val="28"/>
          <w:szCs w:val="28"/>
        </w:rPr>
        <w:t>Распоряжения</w:t>
      </w:r>
      <w:r w:rsidR="002A2A3C" w:rsidRPr="001E0807">
        <w:rPr>
          <w:rFonts w:ascii="Times New Roman" w:hAnsi="Times New Roman" w:cs="Times New Roman"/>
          <w:sz w:val="28"/>
          <w:szCs w:val="28"/>
        </w:rPr>
        <w:t>, проверяет их на соответствие установленной форме, правилам оформления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
    <w:p w:rsidR="002A2A3C" w:rsidRPr="001E0807" w:rsidRDefault="00376DBB" w:rsidP="00BB7A81">
      <w:pPr>
        <w:pStyle w:val="ConsPlusNormal"/>
        <w:ind w:firstLine="709"/>
        <w:jc w:val="both"/>
        <w:rPr>
          <w:rFonts w:ascii="Times New Roman" w:hAnsi="Times New Roman" w:cs="Times New Roman"/>
          <w:sz w:val="28"/>
          <w:szCs w:val="28"/>
        </w:rPr>
      </w:pPr>
      <w:bookmarkStart w:id="8" w:name="P381"/>
      <w:bookmarkEnd w:id="8"/>
      <w:r w:rsidRPr="001E0807">
        <w:rPr>
          <w:rFonts w:ascii="Times New Roman" w:hAnsi="Times New Roman" w:cs="Times New Roman"/>
          <w:sz w:val="28"/>
          <w:szCs w:val="28"/>
        </w:rPr>
        <w:t>16</w:t>
      </w:r>
      <w:r w:rsidR="002A2A3C" w:rsidRPr="001E0807">
        <w:rPr>
          <w:rFonts w:ascii="Times New Roman" w:hAnsi="Times New Roman" w:cs="Times New Roman"/>
          <w:sz w:val="28"/>
          <w:szCs w:val="28"/>
        </w:rPr>
        <w:t xml:space="preserve">. В случае санкционирования целевых расходов, связанных с поставкой товаров, выполнением работ, оказанием услуг, учреждение представляет в орган Федерального казначейства вместе с </w:t>
      </w:r>
      <w:r w:rsidR="00103D0A" w:rsidRPr="001E0807">
        <w:rPr>
          <w:rFonts w:ascii="Times New Roman" w:hAnsi="Times New Roman" w:cs="Times New Roman"/>
          <w:sz w:val="28"/>
          <w:szCs w:val="28"/>
        </w:rPr>
        <w:t xml:space="preserve">Распоряжением </w:t>
      </w:r>
      <w:r w:rsidR="002A2A3C" w:rsidRPr="001E0807">
        <w:rPr>
          <w:rFonts w:ascii="Times New Roman" w:hAnsi="Times New Roman" w:cs="Times New Roman"/>
          <w:sz w:val="28"/>
          <w:szCs w:val="28"/>
        </w:rPr>
        <w:t xml:space="preserve">копии указанных в ней договора (контракта),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получателей средств </w:t>
      </w:r>
      <w:r w:rsidR="00343647" w:rsidRPr="001E0807">
        <w:rPr>
          <w:rFonts w:ascii="Times New Roman" w:hAnsi="Times New Roman" w:cs="Times New Roman"/>
          <w:sz w:val="28"/>
          <w:szCs w:val="28"/>
        </w:rPr>
        <w:t xml:space="preserve">местного </w:t>
      </w:r>
      <w:r w:rsidR="00343647" w:rsidRPr="00F07C25">
        <w:rPr>
          <w:rFonts w:ascii="Times New Roman" w:hAnsi="Times New Roman" w:cs="Times New Roman"/>
          <w:sz w:val="28"/>
          <w:szCs w:val="28"/>
        </w:rPr>
        <w:t>бюджета</w:t>
      </w:r>
      <w:r w:rsidR="00F07C25" w:rsidRPr="00F07C25">
        <w:rPr>
          <w:rFonts w:ascii="Times New Roman" w:hAnsi="Times New Roman" w:cs="Times New Roman"/>
          <w:sz w:val="28"/>
          <w:szCs w:val="28"/>
        </w:rPr>
        <w:t>,</w:t>
      </w:r>
      <w:r w:rsidR="0045246F">
        <w:rPr>
          <w:rFonts w:ascii="Times New Roman" w:hAnsi="Times New Roman" w:cs="Times New Roman"/>
          <w:sz w:val="28"/>
          <w:szCs w:val="28"/>
        </w:rPr>
        <w:t xml:space="preserve"> </w:t>
      </w:r>
      <w:r w:rsidR="002A2A3C" w:rsidRPr="001E0807">
        <w:rPr>
          <w:rFonts w:ascii="Times New Roman" w:hAnsi="Times New Roman" w:cs="Times New Roman"/>
          <w:sz w:val="28"/>
          <w:szCs w:val="28"/>
        </w:rPr>
        <w:t>утвержденным финансовым органом (далее - документ-основание).</w:t>
      </w:r>
    </w:p>
    <w:p w:rsidR="002A2A3C" w:rsidRPr="001E0807" w:rsidRDefault="00FC1EE4"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У</w:t>
      </w:r>
      <w:r w:rsidR="002A2A3C" w:rsidRPr="001E0807">
        <w:rPr>
          <w:rFonts w:ascii="Times New Roman" w:hAnsi="Times New Roman" w:cs="Times New Roman"/>
          <w:sz w:val="28"/>
          <w:szCs w:val="28"/>
        </w:rPr>
        <w:t>чреждени</w:t>
      </w:r>
      <w:r w:rsidRPr="001E0807">
        <w:rPr>
          <w:rFonts w:ascii="Times New Roman" w:hAnsi="Times New Roman" w:cs="Times New Roman"/>
          <w:sz w:val="28"/>
          <w:szCs w:val="28"/>
        </w:rPr>
        <w:t xml:space="preserve">я </w:t>
      </w:r>
      <w:r w:rsidR="002A2A3C" w:rsidRPr="001E0807">
        <w:rPr>
          <w:rFonts w:ascii="Times New Roman" w:hAnsi="Times New Roman" w:cs="Times New Roman"/>
          <w:sz w:val="28"/>
          <w:szCs w:val="28"/>
        </w:rPr>
        <w:t xml:space="preserve">представляют в орган Федерального казначейства документ-основание в форме электронной копии бумажного документа, созданной </w:t>
      </w:r>
      <w:r w:rsidR="002A2A3C" w:rsidRPr="001E0807">
        <w:rPr>
          <w:rFonts w:ascii="Times New Roman" w:hAnsi="Times New Roman" w:cs="Times New Roman"/>
          <w:sz w:val="28"/>
          <w:szCs w:val="28"/>
        </w:rPr>
        <w:lastRenderedPageBreak/>
        <w:t>посредством его сканирования, или копии электронного документа, подтвержденных электронной</w:t>
      </w:r>
      <w:r w:rsidR="00E57F75" w:rsidRPr="001E0807">
        <w:rPr>
          <w:rFonts w:ascii="Times New Roman" w:hAnsi="Times New Roman" w:cs="Times New Roman"/>
          <w:sz w:val="28"/>
          <w:szCs w:val="28"/>
        </w:rPr>
        <w:t xml:space="preserve"> подписью уполномоченного </w:t>
      </w:r>
      <w:proofErr w:type="gramStart"/>
      <w:r w:rsidR="00E57F75" w:rsidRPr="001E0807">
        <w:rPr>
          <w:rFonts w:ascii="Times New Roman" w:hAnsi="Times New Roman" w:cs="Times New Roman"/>
          <w:sz w:val="28"/>
          <w:szCs w:val="28"/>
        </w:rPr>
        <w:t xml:space="preserve">лица </w:t>
      </w:r>
      <w:r w:rsidR="002A2A3C" w:rsidRPr="001E0807">
        <w:rPr>
          <w:rFonts w:ascii="Times New Roman" w:hAnsi="Times New Roman" w:cs="Times New Roman"/>
          <w:sz w:val="28"/>
          <w:szCs w:val="28"/>
        </w:rPr>
        <w:t xml:space="preserve"> учреждения</w:t>
      </w:r>
      <w:proofErr w:type="gramEnd"/>
      <w:r w:rsidR="002A2A3C" w:rsidRPr="001E0807">
        <w:rPr>
          <w:rFonts w:ascii="Times New Roman" w:hAnsi="Times New Roman" w:cs="Times New Roman"/>
          <w:sz w:val="28"/>
          <w:szCs w:val="28"/>
        </w:rPr>
        <w:t xml:space="preserve"> (далее - электронная копия документа-основания).</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При отсутствии возможности представления документа-основания в форме электронной копии бумажного документа, созданной посредством его сканирования, указанный документ-основание представляется на бумажном носителе, заверенный подписью руководителя и печатью учреждения.</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Отсутствием возможности предоставления документа-основания в электронном виде являются: поломка или выход из строя сканирующей техники, о чем учреждение извещает орган Федерального казначейства письменно при предоставлении документов-оснований.</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В случае отсутствия сканирующей техники (до момента ее приобретения) учреждение представляет документы-основания на бумажном носителе вместе с письменным извещением органа Федерального казначейства от имени </w:t>
      </w:r>
      <w:r w:rsidR="00F07C25" w:rsidRPr="00F07C25">
        <w:rPr>
          <w:rFonts w:ascii="Times New Roman" w:hAnsi="Times New Roman" w:cs="Times New Roman"/>
          <w:sz w:val="28"/>
          <w:szCs w:val="28"/>
        </w:rPr>
        <w:t>органа, осуществляющего функции и полномочия учредителя</w:t>
      </w:r>
      <w:r w:rsidR="00F07C25">
        <w:rPr>
          <w:rFonts w:ascii="Times New Roman" w:hAnsi="Times New Roman" w:cs="Times New Roman"/>
          <w:sz w:val="28"/>
          <w:szCs w:val="28"/>
        </w:rPr>
        <w:t>,</w:t>
      </w:r>
      <w:r w:rsidRPr="001E0807">
        <w:rPr>
          <w:rFonts w:ascii="Times New Roman" w:hAnsi="Times New Roman" w:cs="Times New Roman"/>
          <w:sz w:val="28"/>
          <w:szCs w:val="28"/>
        </w:rPr>
        <w:t xml:space="preserve"> об отсутствии у конкретного учреждения сканирующей техники и о дате начала предоставления им документов-оснований в электронном виде. В данном случае орган Федерального казначейства не формирует электронную копию документа-основания.</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В случае представления документа-основания на бумажном носителе и при наличии технической возможности у органа Федерального казначейства уполномоченный работник органа Федерального казначейства формирует электронную копию документа-основания и подписывает ее своей электронной подписью. Орган Федерального казначейства не вправе вносить изменения в электронную копию документа-основания.</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При наличии в органе Федерального казначейства ранее созданной в соответствии с условиями настоящего пункта электронной копии документа-основания санкционирование целевых расходов осуществляется на основании имеющейся в органе Федерального казначейства электронной копии соответствующего документа-основания в случае, </w:t>
      </w:r>
      <w:r w:rsidR="00F07C25">
        <w:rPr>
          <w:rFonts w:ascii="Times New Roman" w:hAnsi="Times New Roman" w:cs="Times New Roman"/>
          <w:sz w:val="28"/>
          <w:szCs w:val="28"/>
        </w:rPr>
        <w:t xml:space="preserve">если </w:t>
      </w:r>
      <w:r w:rsidR="002F54A4" w:rsidRPr="001E0807">
        <w:rPr>
          <w:rFonts w:ascii="Times New Roman" w:hAnsi="Times New Roman" w:cs="Times New Roman"/>
          <w:sz w:val="28"/>
          <w:szCs w:val="28"/>
        </w:rPr>
        <w:t>Распоряжение</w:t>
      </w:r>
      <w:r w:rsidRPr="001E0807">
        <w:rPr>
          <w:rFonts w:ascii="Times New Roman" w:hAnsi="Times New Roman" w:cs="Times New Roman"/>
          <w:sz w:val="28"/>
          <w:szCs w:val="28"/>
        </w:rPr>
        <w:t>, вместе с котор</w:t>
      </w:r>
      <w:r w:rsidR="002F54A4" w:rsidRPr="001E0807">
        <w:rPr>
          <w:rFonts w:ascii="Times New Roman" w:hAnsi="Times New Roman" w:cs="Times New Roman"/>
          <w:sz w:val="28"/>
          <w:szCs w:val="28"/>
        </w:rPr>
        <w:t>ым</w:t>
      </w:r>
      <w:r w:rsidRPr="001E0807">
        <w:rPr>
          <w:rFonts w:ascii="Times New Roman" w:hAnsi="Times New Roman" w:cs="Times New Roman"/>
          <w:sz w:val="28"/>
          <w:szCs w:val="28"/>
        </w:rPr>
        <w:t xml:space="preserve"> была представлена указанная электронная копия документа-основания, ранее был</w:t>
      </w:r>
      <w:r w:rsidR="002F54A4" w:rsidRPr="001E0807">
        <w:rPr>
          <w:rFonts w:ascii="Times New Roman" w:hAnsi="Times New Roman" w:cs="Times New Roman"/>
          <w:sz w:val="28"/>
          <w:szCs w:val="28"/>
        </w:rPr>
        <w:t>о</w:t>
      </w:r>
      <w:r w:rsidRPr="001E0807">
        <w:rPr>
          <w:rFonts w:ascii="Times New Roman" w:hAnsi="Times New Roman" w:cs="Times New Roman"/>
          <w:sz w:val="28"/>
          <w:szCs w:val="28"/>
        </w:rPr>
        <w:t xml:space="preserve"> исполнена органом Федерального казначейства в установленном порядке.</w:t>
      </w:r>
    </w:p>
    <w:p w:rsidR="002A2A3C" w:rsidRPr="001E0807" w:rsidRDefault="002F54A4"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Прилагаемый к Распоряжению</w:t>
      </w:r>
      <w:r w:rsidR="002A2A3C" w:rsidRPr="001E0807">
        <w:rPr>
          <w:rFonts w:ascii="Times New Roman" w:hAnsi="Times New Roman" w:cs="Times New Roman"/>
          <w:sz w:val="28"/>
          <w:szCs w:val="28"/>
        </w:rPr>
        <w:t xml:space="preserve"> документ-основание на бумажном носителе подлежит возврату учреждению.</w:t>
      </w:r>
    </w:p>
    <w:p w:rsidR="002F54A4" w:rsidRPr="002F54A4" w:rsidRDefault="002F54A4" w:rsidP="002F54A4">
      <w:pPr>
        <w:tabs>
          <w:tab w:val="left" w:pos="1134"/>
        </w:tabs>
        <w:autoSpaceDE w:val="0"/>
        <w:autoSpaceDN w:val="0"/>
        <w:adjustRightInd w:val="0"/>
        <w:spacing w:line="360" w:lineRule="exact"/>
        <w:ind w:firstLine="902"/>
        <w:jc w:val="both"/>
        <w:rPr>
          <w:sz w:val="28"/>
          <w:szCs w:val="28"/>
        </w:rPr>
      </w:pPr>
      <w:bookmarkStart w:id="9" w:name="P392"/>
      <w:bookmarkEnd w:id="9"/>
      <w:r w:rsidRPr="002F54A4">
        <w:rPr>
          <w:sz w:val="28"/>
          <w:szCs w:val="28"/>
        </w:rPr>
        <w:t xml:space="preserve">17. Требования, установленные </w:t>
      </w:r>
      <w:hyperlink w:anchor="Par101" w:history="1">
        <w:r w:rsidRPr="002F54A4">
          <w:rPr>
            <w:color w:val="000000"/>
            <w:sz w:val="28"/>
            <w:szCs w:val="28"/>
          </w:rPr>
          <w:t xml:space="preserve">пунктом </w:t>
        </w:r>
      </w:hyperlink>
      <w:r w:rsidRPr="002F54A4">
        <w:rPr>
          <w:color w:val="000000"/>
          <w:sz w:val="28"/>
          <w:szCs w:val="28"/>
        </w:rPr>
        <w:t>16</w:t>
      </w:r>
      <w:r w:rsidRPr="002F54A4">
        <w:rPr>
          <w:sz w:val="28"/>
          <w:szCs w:val="28"/>
        </w:rPr>
        <w:t xml:space="preserve"> настоящего Порядка, не распространяются на санкционирование оплаты денежных обязательств, связанных с:</w:t>
      </w:r>
    </w:p>
    <w:p w:rsidR="002F54A4" w:rsidRPr="002F54A4" w:rsidRDefault="002F54A4" w:rsidP="002F54A4">
      <w:pPr>
        <w:widowControl w:val="0"/>
        <w:tabs>
          <w:tab w:val="left" w:pos="1134"/>
        </w:tabs>
        <w:autoSpaceDE w:val="0"/>
        <w:autoSpaceDN w:val="0"/>
        <w:spacing w:line="360" w:lineRule="exact"/>
        <w:ind w:firstLine="902"/>
        <w:jc w:val="both"/>
        <w:rPr>
          <w:sz w:val="28"/>
          <w:szCs w:val="28"/>
        </w:rPr>
      </w:pPr>
      <w:r w:rsidRPr="002F54A4">
        <w:rPr>
          <w:sz w:val="28"/>
          <w:szCs w:val="28"/>
        </w:rPr>
        <w:t>- операциями по расчетам с подотчетными лицами учреждений;</w:t>
      </w:r>
    </w:p>
    <w:p w:rsidR="002F54A4" w:rsidRPr="002F54A4" w:rsidRDefault="002F54A4" w:rsidP="002F54A4">
      <w:pPr>
        <w:widowControl w:val="0"/>
        <w:tabs>
          <w:tab w:val="left" w:pos="1134"/>
        </w:tabs>
        <w:autoSpaceDE w:val="0"/>
        <w:autoSpaceDN w:val="0"/>
        <w:spacing w:line="360" w:lineRule="exact"/>
        <w:ind w:firstLine="902"/>
        <w:jc w:val="both"/>
        <w:rPr>
          <w:sz w:val="28"/>
          <w:szCs w:val="28"/>
        </w:rPr>
      </w:pPr>
      <w:r w:rsidRPr="002F54A4">
        <w:rPr>
          <w:sz w:val="28"/>
          <w:szCs w:val="28"/>
        </w:rPr>
        <w:t>- социальными выплатами населению.</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 xml:space="preserve">18. При санкционировании целевых расходов </w:t>
      </w:r>
      <w:r w:rsidR="00F07C25">
        <w:rPr>
          <w:color w:val="000000"/>
          <w:sz w:val="28"/>
          <w:szCs w:val="28"/>
        </w:rPr>
        <w:t xml:space="preserve">органом Федерального </w:t>
      </w:r>
      <w:r w:rsidRPr="002F54A4">
        <w:rPr>
          <w:color w:val="000000"/>
          <w:sz w:val="28"/>
          <w:szCs w:val="28"/>
        </w:rPr>
        <w:t>казначейств</w:t>
      </w:r>
      <w:r w:rsidR="00F07C25">
        <w:rPr>
          <w:color w:val="000000"/>
          <w:sz w:val="28"/>
          <w:szCs w:val="28"/>
        </w:rPr>
        <w:t>а</w:t>
      </w:r>
      <w:r w:rsidRPr="002F54A4">
        <w:rPr>
          <w:color w:val="000000"/>
          <w:sz w:val="28"/>
          <w:szCs w:val="28"/>
        </w:rPr>
        <w:t xml:space="preserve"> осуществляется проверка Распоряжения по следующим направлениям:</w:t>
      </w:r>
    </w:p>
    <w:p w:rsidR="002F54A4" w:rsidRPr="002F54A4" w:rsidRDefault="002F54A4" w:rsidP="002F54A4">
      <w:pPr>
        <w:autoSpaceDE w:val="0"/>
        <w:autoSpaceDN w:val="0"/>
        <w:adjustRightInd w:val="0"/>
        <w:spacing w:line="360" w:lineRule="exact"/>
        <w:ind w:firstLine="902"/>
        <w:jc w:val="both"/>
        <w:rPr>
          <w:rFonts w:eastAsia="Calibri"/>
          <w:sz w:val="28"/>
          <w:szCs w:val="28"/>
          <w:lang w:eastAsia="en-US"/>
        </w:rPr>
      </w:pPr>
      <w:r w:rsidRPr="002F54A4">
        <w:rPr>
          <w:color w:val="000000"/>
          <w:sz w:val="28"/>
          <w:szCs w:val="28"/>
        </w:rPr>
        <w:t xml:space="preserve">1) </w:t>
      </w:r>
      <w:r w:rsidRPr="002F54A4">
        <w:rPr>
          <w:rFonts w:eastAsia="Calibri"/>
          <w:sz w:val="28"/>
          <w:szCs w:val="28"/>
          <w:lang w:eastAsia="en-US"/>
        </w:rPr>
        <w:t>соответствие Распоряжений Порядку казначейского обслуживания;</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lastRenderedPageBreak/>
        <w:t>2) наличие в Распоряжении кода (кодов) вида расходов и кода субсидии, указанного в Сведениях;</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3) соответствие указанного в Распоряжении кода вида расходов коду вида расходов, указанному в Сведениях по соответствующему коду субсидии;</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4) соответствие указанных в Распоряжении кодов видов расходов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5) соответствие содержания операции по целевым расходам, исходя из документов-оснований, коду вида расходов и содержанию текста назначения платежа, указанным в Распоряжении;</w:t>
      </w:r>
    </w:p>
    <w:p w:rsidR="002F54A4" w:rsidRPr="002F54A4" w:rsidRDefault="002F54A4" w:rsidP="002F54A4">
      <w:pPr>
        <w:widowControl w:val="0"/>
        <w:autoSpaceDE w:val="0"/>
        <w:autoSpaceDN w:val="0"/>
        <w:spacing w:line="360" w:lineRule="exact"/>
        <w:ind w:firstLine="902"/>
        <w:jc w:val="both"/>
        <w:rPr>
          <w:color w:val="000000"/>
          <w:sz w:val="28"/>
          <w:szCs w:val="28"/>
        </w:rPr>
      </w:pPr>
      <w:bookmarkStart w:id="10" w:name="P402"/>
      <w:bookmarkEnd w:id="10"/>
      <w:r w:rsidRPr="002F54A4">
        <w:rPr>
          <w:color w:val="000000"/>
          <w:sz w:val="28"/>
          <w:szCs w:val="28"/>
        </w:rPr>
        <w:t>6) не превышение суммы, указанной в Распоряжении, над суммой остатка средств по соответствующему коду вида расходов и соответствующему коду субсидии, учтенным на отдельном лицевом счете;</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7) соответствие информации, указанной в Распоряжении, Сведениям;</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 xml:space="preserve">8) реквизиты документов, указанные в Распоряжении в соответствии с </w:t>
      </w:r>
      <w:hyperlink w:anchor="P381" w:history="1">
        <w:r w:rsidRPr="002F54A4">
          <w:rPr>
            <w:color w:val="000000"/>
            <w:sz w:val="28"/>
            <w:szCs w:val="28"/>
          </w:rPr>
          <w:t>абзацем 1 пункта  1</w:t>
        </w:r>
      </w:hyperlink>
      <w:r w:rsidRPr="002F54A4">
        <w:rPr>
          <w:color w:val="000000"/>
          <w:sz w:val="28"/>
          <w:szCs w:val="28"/>
        </w:rPr>
        <w:t>6 настоящего Порядка, должны соответствовать друг другу во всех разделах Распоряжения;</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9) соответствие наименования, ИНН, банковских реквизитов контрагента, указанных в Распоряжении, наименованию, ИНН, банковским реквизитам контрагента, указанным в представленном договоре (контракте).</w:t>
      </w:r>
    </w:p>
    <w:p w:rsidR="002F54A4" w:rsidRPr="002F54A4" w:rsidRDefault="002F54A4" w:rsidP="002F54A4">
      <w:pPr>
        <w:widowControl w:val="0"/>
        <w:autoSpaceDE w:val="0"/>
        <w:autoSpaceDN w:val="0"/>
        <w:spacing w:line="360" w:lineRule="exact"/>
        <w:ind w:firstLine="902"/>
        <w:jc w:val="both"/>
        <w:rPr>
          <w:color w:val="000000"/>
          <w:sz w:val="28"/>
          <w:szCs w:val="28"/>
        </w:rPr>
      </w:pPr>
      <w:r w:rsidRPr="002F54A4">
        <w:rPr>
          <w:color w:val="000000"/>
          <w:sz w:val="28"/>
          <w:szCs w:val="28"/>
        </w:rPr>
        <w:t>В случае отсутствия заключенных договоров (контрактов) в документах основаниях, подтверждающих возникновение денежного обязательства;</w:t>
      </w:r>
    </w:p>
    <w:p w:rsidR="002F54A4" w:rsidRPr="002F54A4" w:rsidRDefault="002F54A4" w:rsidP="002F54A4">
      <w:pPr>
        <w:widowControl w:val="0"/>
        <w:autoSpaceDE w:val="0"/>
        <w:autoSpaceDN w:val="0"/>
        <w:spacing w:line="360" w:lineRule="exact"/>
        <w:ind w:firstLine="902"/>
        <w:jc w:val="both"/>
        <w:rPr>
          <w:sz w:val="28"/>
          <w:szCs w:val="28"/>
        </w:rPr>
      </w:pPr>
      <w:r w:rsidRPr="002F54A4">
        <w:rPr>
          <w:color w:val="000000"/>
          <w:sz w:val="28"/>
          <w:szCs w:val="28"/>
        </w:rPr>
        <w:t xml:space="preserve">10) </w:t>
      </w:r>
      <w:proofErr w:type="spellStart"/>
      <w:r w:rsidRPr="002F54A4">
        <w:rPr>
          <w:sz w:val="28"/>
          <w:szCs w:val="28"/>
        </w:rPr>
        <w:t>непревышение</w:t>
      </w:r>
      <w:proofErr w:type="spellEnd"/>
      <w:r w:rsidRPr="002F54A4">
        <w:rPr>
          <w:sz w:val="28"/>
          <w:szCs w:val="28"/>
        </w:rPr>
        <w:t xml:space="preserve"> указанного в Распоряжении авансового платежа предельному размеру авансового платежа, установленному </w:t>
      </w:r>
      <w:r w:rsidRPr="002F54A4">
        <w:rPr>
          <w:color w:val="000000"/>
          <w:sz w:val="28"/>
          <w:szCs w:val="28"/>
        </w:rPr>
        <w:t>муниципальным правовым актом</w:t>
      </w:r>
      <w:r w:rsidRPr="002F54A4">
        <w:rPr>
          <w:sz w:val="28"/>
          <w:szCs w:val="28"/>
        </w:rPr>
        <w:t xml:space="preserve">, в случае представления Распоряжения для оплаты денежных обязательств по </w:t>
      </w:r>
      <w:r w:rsidRPr="002F54A4">
        <w:rPr>
          <w:color w:val="000000"/>
          <w:sz w:val="28"/>
          <w:szCs w:val="28"/>
        </w:rPr>
        <w:t>контрактам/договорам на поставку товаров, выполнение работ, оказание услуг; соответствие</w:t>
      </w:r>
      <w:r w:rsidRPr="002F54A4">
        <w:rPr>
          <w:sz w:val="28"/>
          <w:szCs w:val="28"/>
        </w:rPr>
        <w:t xml:space="preserve"> размера арендной платы за период пользования имуществом условиям договора аренды.</w:t>
      </w:r>
    </w:p>
    <w:p w:rsidR="002F54A4" w:rsidRPr="002F54A4" w:rsidRDefault="002F54A4" w:rsidP="002F54A4">
      <w:pPr>
        <w:widowControl w:val="0"/>
        <w:autoSpaceDE w:val="0"/>
        <w:autoSpaceDN w:val="0"/>
        <w:spacing w:line="360" w:lineRule="exact"/>
        <w:ind w:firstLine="902"/>
        <w:jc w:val="both"/>
        <w:rPr>
          <w:sz w:val="28"/>
          <w:szCs w:val="28"/>
        </w:rPr>
      </w:pPr>
      <w:r w:rsidRPr="002F54A4">
        <w:rPr>
          <w:sz w:val="28"/>
          <w:szCs w:val="28"/>
        </w:rPr>
        <w:t xml:space="preserve">19. В случае если форма или информация, указанная в Распоряжении, не соответствуют требованиям, установленным </w:t>
      </w:r>
      <w:hyperlink w:anchor="P369" w:history="1">
        <w:r w:rsidRPr="002F54A4">
          <w:rPr>
            <w:sz w:val="28"/>
            <w:szCs w:val="28"/>
          </w:rPr>
          <w:t>пунктами 1</w:t>
        </w:r>
      </w:hyperlink>
      <w:r w:rsidRPr="002F54A4">
        <w:rPr>
          <w:sz w:val="28"/>
          <w:szCs w:val="28"/>
        </w:rPr>
        <w:t xml:space="preserve">4 – 18 настоящего Порядка, </w:t>
      </w:r>
      <w:r w:rsidR="00B74EF3">
        <w:rPr>
          <w:sz w:val="28"/>
          <w:szCs w:val="28"/>
        </w:rPr>
        <w:t>орган Федерального казначейства</w:t>
      </w:r>
      <w:r w:rsidRPr="002F54A4">
        <w:rPr>
          <w:sz w:val="28"/>
          <w:szCs w:val="28"/>
        </w:rPr>
        <w:t xml:space="preserve"> не принимает к исполнению Распоряжение и направляет учреждению не позднее срока, установленного </w:t>
      </w:r>
      <w:hyperlink w:anchor="P376" w:history="1">
        <w:r w:rsidRPr="002F54A4">
          <w:rPr>
            <w:sz w:val="28"/>
            <w:szCs w:val="28"/>
          </w:rPr>
          <w:t xml:space="preserve">пунктом </w:t>
        </w:r>
      </w:hyperlink>
      <w:r w:rsidRPr="002F54A4">
        <w:rPr>
          <w:sz w:val="28"/>
          <w:szCs w:val="28"/>
        </w:rPr>
        <w:t xml:space="preserve">15 настоящего Порядка </w:t>
      </w:r>
      <w:r w:rsidR="00316B11">
        <w:rPr>
          <w:sz w:val="28"/>
          <w:szCs w:val="28"/>
        </w:rPr>
        <w:t>Протокол</w:t>
      </w:r>
      <w:r w:rsidRPr="002F54A4">
        <w:rPr>
          <w:sz w:val="28"/>
          <w:szCs w:val="28"/>
        </w:rPr>
        <w:t>, содержащ</w:t>
      </w:r>
      <w:r w:rsidR="00316B11">
        <w:rPr>
          <w:sz w:val="28"/>
          <w:szCs w:val="28"/>
        </w:rPr>
        <w:t>ий</w:t>
      </w:r>
      <w:r w:rsidRPr="002F54A4">
        <w:rPr>
          <w:sz w:val="28"/>
          <w:szCs w:val="28"/>
        </w:rPr>
        <w:t xml:space="preserve"> информацию, позволяющую идентифицировать Распоряжение, не принятое к исполнению, а также содержащее дату и причину отказа.</w:t>
      </w:r>
    </w:p>
    <w:p w:rsidR="002A2A3C" w:rsidRPr="001E0807" w:rsidRDefault="002F54A4"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20</w:t>
      </w:r>
      <w:r w:rsidR="002A2A3C" w:rsidRPr="001E0807">
        <w:rPr>
          <w:rFonts w:ascii="Times New Roman" w:hAnsi="Times New Roman" w:cs="Times New Roman"/>
          <w:sz w:val="28"/>
          <w:szCs w:val="28"/>
        </w:rPr>
        <w:t xml:space="preserve">. При положительном результате проверки в соответствии с требованиями, установленными настоящим Порядком, </w:t>
      </w:r>
      <w:r w:rsidRPr="001E0807">
        <w:rPr>
          <w:rFonts w:ascii="Times New Roman" w:hAnsi="Times New Roman" w:cs="Times New Roman"/>
          <w:sz w:val="28"/>
          <w:szCs w:val="28"/>
        </w:rPr>
        <w:t>Распоряжение</w:t>
      </w:r>
      <w:r w:rsidR="002A2A3C" w:rsidRPr="001E0807">
        <w:rPr>
          <w:rFonts w:ascii="Times New Roman" w:hAnsi="Times New Roman" w:cs="Times New Roman"/>
          <w:sz w:val="28"/>
          <w:szCs w:val="28"/>
        </w:rPr>
        <w:t xml:space="preserve"> принимается к исполнению.</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lastRenderedPageBreak/>
        <w:t>2</w:t>
      </w:r>
      <w:r w:rsidR="002615F4" w:rsidRPr="001E0807">
        <w:rPr>
          <w:rFonts w:ascii="Times New Roman" w:hAnsi="Times New Roman" w:cs="Times New Roman"/>
          <w:sz w:val="28"/>
          <w:szCs w:val="28"/>
        </w:rPr>
        <w:t>1</w:t>
      </w:r>
      <w:r w:rsidRPr="001E0807">
        <w:rPr>
          <w:rFonts w:ascii="Times New Roman" w:hAnsi="Times New Roman" w:cs="Times New Roman"/>
          <w:sz w:val="28"/>
          <w:szCs w:val="28"/>
        </w:rPr>
        <w:t xml:space="preserve">. Положения </w:t>
      </w:r>
      <w:hyperlink w:anchor="P402" w:history="1">
        <w:r w:rsidRPr="001E0807">
          <w:rPr>
            <w:rFonts w:ascii="Times New Roman" w:hAnsi="Times New Roman" w:cs="Times New Roman"/>
            <w:sz w:val="28"/>
            <w:szCs w:val="28"/>
          </w:rPr>
          <w:t xml:space="preserve">подпункта </w:t>
        </w:r>
        <w:r w:rsidR="002F54A4" w:rsidRPr="001E0807">
          <w:rPr>
            <w:rFonts w:ascii="Times New Roman" w:hAnsi="Times New Roman" w:cs="Times New Roman"/>
            <w:sz w:val="28"/>
            <w:szCs w:val="28"/>
          </w:rPr>
          <w:t>6</w:t>
        </w:r>
        <w:r w:rsidRPr="001E0807">
          <w:rPr>
            <w:rFonts w:ascii="Times New Roman" w:hAnsi="Times New Roman" w:cs="Times New Roman"/>
            <w:sz w:val="28"/>
            <w:szCs w:val="28"/>
          </w:rPr>
          <w:t xml:space="preserve"> пункта </w:t>
        </w:r>
      </w:hyperlink>
      <w:r w:rsidR="002615F4" w:rsidRPr="001E0807">
        <w:rPr>
          <w:rFonts w:ascii="Times New Roman" w:hAnsi="Times New Roman" w:cs="Times New Roman"/>
          <w:sz w:val="28"/>
          <w:szCs w:val="28"/>
        </w:rPr>
        <w:t>1</w:t>
      </w:r>
      <w:r w:rsidR="002F54A4" w:rsidRPr="001E0807">
        <w:rPr>
          <w:rFonts w:ascii="Times New Roman" w:hAnsi="Times New Roman" w:cs="Times New Roman"/>
          <w:sz w:val="28"/>
          <w:szCs w:val="28"/>
        </w:rPr>
        <w:t xml:space="preserve">8 </w:t>
      </w:r>
      <w:r w:rsidRPr="001E0807">
        <w:rPr>
          <w:rFonts w:ascii="Times New Roman" w:hAnsi="Times New Roman" w:cs="Times New Roman"/>
          <w:sz w:val="28"/>
          <w:szCs w:val="28"/>
        </w:rPr>
        <w:t xml:space="preserve">настоящего Порядка не распространяются на санкционирование целевых расходов </w:t>
      </w:r>
      <w:r w:rsidR="00057004" w:rsidRPr="001E0807">
        <w:rPr>
          <w:rFonts w:ascii="Times New Roman" w:hAnsi="Times New Roman" w:cs="Times New Roman"/>
          <w:sz w:val="28"/>
          <w:szCs w:val="28"/>
        </w:rPr>
        <w:t>у</w:t>
      </w:r>
      <w:r w:rsidRPr="001E0807">
        <w:rPr>
          <w:rFonts w:ascii="Times New Roman" w:hAnsi="Times New Roman" w:cs="Times New Roman"/>
          <w:sz w:val="28"/>
          <w:szCs w:val="28"/>
        </w:rPr>
        <w:t>чреждения по исполнению в установленном порядке исполнительных документов, решений налоговых органов, предусматривающих обращение взыскания на средства учреждения.</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решений налоговых органов за счет целевых субсидий, на основании </w:t>
      </w:r>
      <w:r w:rsidR="002F54A4" w:rsidRPr="001E0807">
        <w:rPr>
          <w:rFonts w:ascii="Times New Roman" w:hAnsi="Times New Roman" w:cs="Times New Roman"/>
          <w:sz w:val="28"/>
          <w:szCs w:val="28"/>
        </w:rPr>
        <w:t>Распоряжения</w:t>
      </w:r>
      <w:r w:rsidRPr="001E0807">
        <w:rPr>
          <w:rFonts w:ascii="Times New Roman" w:hAnsi="Times New Roman" w:cs="Times New Roman"/>
          <w:sz w:val="28"/>
          <w:szCs w:val="28"/>
        </w:rPr>
        <w:t>.</w:t>
      </w:r>
    </w:p>
    <w:p w:rsidR="002A2A3C" w:rsidRPr="001E0807" w:rsidRDefault="003522FF"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2</w:t>
      </w:r>
      <w:r w:rsidR="00316B11">
        <w:rPr>
          <w:rFonts w:ascii="Times New Roman" w:hAnsi="Times New Roman" w:cs="Times New Roman"/>
          <w:sz w:val="28"/>
          <w:szCs w:val="28"/>
        </w:rPr>
        <w:t>2</w:t>
      </w:r>
      <w:r w:rsidR="002A2A3C" w:rsidRPr="001E0807">
        <w:rPr>
          <w:rFonts w:ascii="Times New Roman" w:hAnsi="Times New Roman" w:cs="Times New Roman"/>
          <w:sz w:val="28"/>
          <w:szCs w:val="28"/>
        </w:rPr>
        <w:t xml:space="preserve">. В случае осуществления расходов с лицевого счета, предназначенного для учета операций со средствами учреждения (далее - лицевой счет учреждения), подлежащих уплате с отдельного лицевого счета </w:t>
      </w:r>
      <w:r w:rsidR="004E1BA4" w:rsidRPr="001E0807">
        <w:rPr>
          <w:rFonts w:ascii="Times New Roman" w:hAnsi="Times New Roman" w:cs="Times New Roman"/>
          <w:sz w:val="28"/>
          <w:szCs w:val="28"/>
        </w:rPr>
        <w:t>У</w:t>
      </w:r>
      <w:r w:rsidR="002A2A3C" w:rsidRPr="001E0807">
        <w:rPr>
          <w:rFonts w:ascii="Times New Roman" w:hAnsi="Times New Roman" w:cs="Times New Roman"/>
          <w:sz w:val="28"/>
          <w:szCs w:val="28"/>
        </w:rPr>
        <w:t xml:space="preserve">чреждения, учреждение в течение финансового года представляет в органы Федерального казначейства </w:t>
      </w:r>
      <w:r w:rsidR="001E0807" w:rsidRPr="001E0807">
        <w:rPr>
          <w:rFonts w:ascii="Times New Roman" w:hAnsi="Times New Roman" w:cs="Times New Roman"/>
          <w:sz w:val="28"/>
          <w:szCs w:val="28"/>
        </w:rPr>
        <w:t>Распоряжение</w:t>
      </w:r>
      <w:r w:rsidR="002A2A3C" w:rsidRPr="001E0807">
        <w:rPr>
          <w:rFonts w:ascii="Times New Roman" w:hAnsi="Times New Roman" w:cs="Times New Roman"/>
          <w:sz w:val="28"/>
          <w:szCs w:val="28"/>
        </w:rPr>
        <w:t xml:space="preserve"> для перечисления средств с отдельного лицевого счета на лиц</w:t>
      </w:r>
      <w:r w:rsidR="00316B11">
        <w:rPr>
          <w:rFonts w:ascii="Times New Roman" w:hAnsi="Times New Roman" w:cs="Times New Roman"/>
          <w:sz w:val="28"/>
          <w:szCs w:val="28"/>
        </w:rPr>
        <w:t>евой счет учреждения, оформленное</w:t>
      </w:r>
      <w:r w:rsidR="002A2A3C" w:rsidRPr="001E0807">
        <w:rPr>
          <w:rFonts w:ascii="Times New Roman" w:hAnsi="Times New Roman" w:cs="Times New Roman"/>
          <w:sz w:val="28"/>
          <w:szCs w:val="28"/>
        </w:rPr>
        <w:t xml:space="preserve"> в порядке, установленном Федеральным казначейством, с учетом следующих особенностей</w:t>
      </w:r>
      <w:r w:rsidR="001E0807" w:rsidRPr="001E0807">
        <w:rPr>
          <w:rFonts w:ascii="Times New Roman" w:hAnsi="Times New Roman" w:cs="Times New Roman"/>
          <w:sz w:val="28"/>
          <w:szCs w:val="28"/>
        </w:rPr>
        <w:t>:</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В назначении платежа </w:t>
      </w:r>
      <w:r w:rsidR="001E0807" w:rsidRPr="001E0807">
        <w:rPr>
          <w:rFonts w:ascii="Times New Roman" w:hAnsi="Times New Roman" w:cs="Times New Roman"/>
          <w:sz w:val="28"/>
          <w:szCs w:val="28"/>
        </w:rPr>
        <w:t>Распоряжения</w:t>
      </w:r>
      <w:r w:rsidRPr="001E0807">
        <w:rPr>
          <w:rFonts w:ascii="Times New Roman" w:hAnsi="Times New Roman" w:cs="Times New Roman"/>
          <w:sz w:val="28"/>
          <w:szCs w:val="28"/>
        </w:rPr>
        <w:t xml:space="preserve"> указывается:</w:t>
      </w:r>
    </w:p>
    <w:p w:rsidR="002A2A3C" w:rsidRPr="001E0807" w:rsidRDefault="00B74EF3" w:rsidP="00BB7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2A3C" w:rsidRPr="001E0807">
        <w:rPr>
          <w:rFonts w:ascii="Times New Roman" w:hAnsi="Times New Roman" w:cs="Times New Roman"/>
          <w:sz w:val="28"/>
          <w:szCs w:val="28"/>
        </w:rPr>
        <w:t>о восстановлении (возмещении) ошибочных выплат,</w:t>
      </w:r>
    </w:p>
    <w:p w:rsidR="002A2A3C" w:rsidRPr="001E0807" w:rsidRDefault="00B74EF3" w:rsidP="00BB7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2A3C" w:rsidRPr="001E0807">
        <w:rPr>
          <w:rFonts w:ascii="Times New Roman" w:hAnsi="Times New Roman" w:cs="Times New Roman"/>
          <w:sz w:val="28"/>
          <w:szCs w:val="28"/>
        </w:rPr>
        <w:t>реквизиты и содержание операции платежного документа по ранее проведенной ошибочной выплате с лицевого счета учреждения,</w:t>
      </w:r>
    </w:p>
    <w:p w:rsidR="002A2A3C" w:rsidRPr="001E0807" w:rsidRDefault="00B74EF3" w:rsidP="00BB7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2A3C" w:rsidRPr="001E0807">
        <w:rPr>
          <w:rFonts w:ascii="Times New Roman" w:hAnsi="Times New Roman" w:cs="Times New Roman"/>
          <w:sz w:val="28"/>
          <w:szCs w:val="28"/>
        </w:rPr>
        <w:t>наименование и реквизиты документов-оснований, соответствующий код субсидии.</w:t>
      </w:r>
    </w:p>
    <w:p w:rsidR="002A2A3C" w:rsidRPr="001E0807" w:rsidRDefault="002A2A3C" w:rsidP="00BB7A81">
      <w:pPr>
        <w:pStyle w:val="ConsPlusNormal"/>
        <w:ind w:firstLine="709"/>
        <w:jc w:val="both"/>
        <w:rPr>
          <w:rFonts w:ascii="Times New Roman" w:hAnsi="Times New Roman" w:cs="Times New Roman"/>
          <w:sz w:val="28"/>
          <w:szCs w:val="28"/>
        </w:rPr>
      </w:pPr>
      <w:r w:rsidRPr="001E0807">
        <w:rPr>
          <w:rFonts w:ascii="Times New Roman" w:hAnsi="Times New Roman" w:cs="Times New Roman"/>
          <w:sz w:val="28"/>
          <w:szCs w:val="28"/>
        </w:rPr>
        <w:t xml:space="preserve">Документы-основания в данном случае в органы Федерального казначейства представляются в соответствии с </w:t>
      </w:r>
      <w:hyperlink w:anchor="P381" w:history="1">
        <w:r w:rsidRPr="001E0807">
          <w:rPr>
            <w:rFonts w:ascii="Times New Roman" w:hAnsi="Times New Roman" w:cs="Times New Roman"/>
            <w:sz w:val="28"/>
            <w:szCs w:val="28"/>
          </w:rPr>
          <w:t>пунктом 1</w:t>
        </w:r>
      </w:hyperlink>
      <w:r w:rsidR="002615F4" w:rsidRPr="001E0807">
        <w:rPr>
          <w:rFonts w:ascii="Times New Roman" w:hAnsi="Times New Roman" w:cs="Times New Roman"/>
          <w:sz w:val="28"/>
          <w:szCs w:val="28"/>
        </w:rPr>
        <w:t>6</w:t>
      </w:r>
      <w:r w:rsidRPr="001E0807">
        <w:rPr>
          <w:rFonts w:ascii="Times New Roman" w:hAnsi="Times New Roman" w:cs="Times New Roman"/>
          <w:sz w:val="28"/>
          <w:szCs w:val="28"/>
        </w:rPr>
        <w:t xml:space="preserve"> настоящего Порядка.</w:t>
      </w:r>
    </w:p>
    <w:p w:rsidR="002A2A3C" w:rsidRPr="001E0807" w:rsidRDefault="002A2A3C" w:rsidP="00BB7A81">
      <w:pPr>
        <w:pStyle w:val="ConsPlusNormal"/>
        <w:ind w:firstLine="709"/>
        <w:jc w:val="both"/>
        <w:rPr>
          <w:rFonts w:ascii="Times New Roman" w:hAnsi="Times New Roman" w:cs="Times New Roman"/>
          <w:sz w:val="28"/>
          <w:szCs w:val="28"/>
        </w:rPr>
      </w:pPr>
    </w:p>
    <w:p w:rsidR="002615F4" w:rsidRPr="001E0807" w:rsidRDefault="008D5BBB" w:rsidP="008D5BBB">
      <w:pPr>
        <w:pStyle w:val="ConsPlusNormal"/>
        <w:jc w:val="center"/>
        <w:rPr>
          <w:rFonts w:ascii="Times New Roman" w:hAnsi="Times New Roman" w:cs="Times New Roman"/>
          <w:sz w:val="28"/>
          <w:szCs w:val="28"/>
        </w:rPr>
      </w:pPr>
      <w:r w:rsidRPr="001E0807">
        <w:rPr>
          <w:rFonts w:ascii="Times New Roman" w:hAnsi="Times New Roman" w:cs="Times New Roman"/>
          <w:sz w:val="28"/>
          <w:szCs w:val="28"/>
        </w:rPr>
        <w:t>________________________</w:t>
      </w:r>
    </w:p>
    <w:p w:rsidR="002615F4" w:rsidRPr="001E0807" w:rsidRDefault="002615F4">
      <w:pPr>
        <w:pStyle w:val="ConsPlusNormal"/>
        <w:jc w:val="both"/>
        <w:rPr>
          <w:rFonts w:ascii="Times New Roman" w:hAnsi="Times New Roman" w:cs="Times New Roman"/>
          <w:sz w:val="28"/>
          <w:szCs w:val="28"/>
        </w:rPr>
      </w:pPr>
    </w:p>
    <w:p w:rsidR="002615F4" w:rsidRPr="001E0807" w:rsidRDefault="002615F4">
      <w:pPr>
        <w:pStyle w:val="ConsPlusNormal"/>
        <w:jc w:val="both"/>
        <w:rPr>
          <w:rFonts w:ascii="Times New Roman" w:hAnsi="Times New Roman" w:cs="Times New Roman"/>
          <w:sz w:val="28"/>
          <w:szCs w:val="28"/>
        </w:rPr>
      </w:pPr>
    </w:p>
    <w:p w:rsidR="002615F4" w:rsidRPr="001E0807" w:rsidRDefault="002615F4">
      <w:pPr>
        <w:pStyle w:val="ConsPlusNormal"/>
        <w:jc w:val="both"/>
        <w:rPr>
          <w:rFonts w:ascii="Times New Roman" w:hAnsi="Times New Roman" w:cs="Times New Roman"/>
          <w:sz w:val="28"/>
          <w:szCs w:val="28"/>
        </w:rPr>
      </w:pPr>
    </w:p>
    <w:p w:rsidR="004D2628" w:rsidRPr="001E0807" w:rsidRDefault="004D2628">
      <w:pPr>
        <w:pStyle w:val="ConsPlusNormal"/>
        <w:jc w:val="both"/>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BB7A81" w:rsidRPr="001E0807" w:rsidRDefault="00BB7A81">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p w:rsidR="004E1BA4" w:rsidRPr="001E0807" w:rsidRDefault="004E1BA4">
      <w:pPr>
        <w:pStyle w:val="ConsPlusNormal"/>
        <w:jc w:val="right"/>
        <w:outlineLvl w:val="1"/>
        <w:rPr>
          <w:rFonts w:ascii="Times New Roman" w:hAnsi="Times New Roman" w:cs="Times New Roman"/>
          <w:sz w:val="28"/>
          <w:szCs w:val="28"/>
        </w:rPr>
      </w:pPr>
    </w:p>
    <w:sectPr w:rsidR="004E1BA4" w:rsidRPr="001E0807" w:rsidSect="00571A6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A2A3C"/>
    <w:rsid w:val="00024389"/>
    <w:rsid w:val="00044BE0"/>
    <w:rsid w:val="00057004"/>
    <w:rsid w:val="00086E31"/>
    <w:rsid w:val="000A2ACB"/>
    <w:rsid w:val="000A75D3"/>
    <w:rsid w:val="000D2F53"/>
    <w:rsid w:val="000D5487"/>
    <w:rsid w:val="00100606"/>
    <w:rsid w:val="00103D0A"/>
    <w:rsid w:val="001079E2"/>
    <w:rsid w:val="001126D5"/>
    <w:rsid w:val="0012387D"/>
    <w:rsid w:val="001272F8"/>
    <w:rsid w:val="00151831"/>
    <w:rsid w:val="001569FD"/>
    <w:rsid w:val="001B2918"/>
    <w:rsid w:val="001C0E22"/>
    <w:rsid w:val="001C6F8C"/>
    <w:rsid w:val="001E0807"/>
    <w:rsid w:val="002145CF"/>
    <w:rsid w:val="00221B34"/>
    <w:rsid w:val="002344E0"/>
    <w:rsid w:val="00241397"/>
    <w:rsid w:val="0024632D"/>
    <w:rsid w:val="0025638E"/>
    <w:rsid w:val="002615F4"/>
    <w:rsid w:val="00276A00"/>
    <w:rsid w:val="00296021"/>
    <w:rsid w:val="002A2A3C"/>
    <w:rsid w:val="002A4EFD"/>
    <w:rsid w:val="002E566F"/>
    <w:rsid w:val="002F0632"/>
    <w:rsid w:val="002F54A4"/>
    <w:rsid w:val="00305292"/>
    <w:rsid w:val="00316B11"/>
    <w:rsid w:val="00343647"/>
    <w:rsid w:val="003522FF"/>
    <w:rsid w:val="00365AC2"/>
    <w:rsid w:val="00376DBB"/>
    <w:rsid w:val="00384FA7"/>
    <w:rsid w:val="00386ADD"/>
    <w:rsid w:val="003A511E"/>
    <w:rsid w:val="003B6373"/>
    <w:rsid w:val="004053BE"/>
    <w:rsid w:val="004203A4"/>
    <w:rsid w:val="0045246F"/>
    <w:rsid w:val="00455AD3"/>
    <w:rsid w:val="004921B9"/>
    <w:rsid w:val="004951E3"/>
    <w:rsid w:val="004A3741"/>
    <w:rsid w:val="004C5382"/>
    <w:rsid w:val="004D2628"/>
    <w:rsid w:val="004E1BA4"/>
    <w:rsid w:val="004F3705"/>
    <w:rsid w:val="00516BF3"/>
    <w:rsid w:val="00526D50"/>
    <w:rsid w:val="005278D5"/>
    <w:rsid w:val="005353C1"/>
    <w:rsid w:val="00537317"/>
    <w:rsid w:val="00544CB3"/>
    <w:rsid w:val="00547513"/>
    <w:rsid w:val="00554E60"/>
    <w:rsid w:val="00557FCD"/>
    <w:rsid w:val="00563DAC"/>
    <w:rsid w:val="00564EBC"/>
    <w:rsid w:val="0057165C"/>
    <w:rsid w:val="00571A69"/>
    <w:rsid w:val="00596760"/>
    <w:rsid w:val="00597FB9"/>
    <w:rsid w:val="005A5BAA"/>
    <w:rsid w:val="005B0193"/>
    <w:rsid w:val="005B0AA6"/>
    <w:rsid w:val="005B2AED"/>
    <w:rsid w:val="005C4DAE"/>
    <w:rsid w:val="005C6311"/>
    <w:rsid w:val="005D1831"/>
    <w:rsid w:val="005D3777"/>
    <w:rsid w:val="005E2891"/>
    <w:rsid w:val="005E6262"/>
    <w:rsid w:val="005F60A6"/>
    <w:rsid w:val="00621F71"/>
    <w:rsid w:val="00623F3D"/>
    <w:rsid w:val="006252F5"/>
    <w:rsid w:val="00645EF7"/>
    <w:rsid w:val="006665A0"/>
    <w:rsid w:val="006816F9"/>
    <w:rsid w:val="00683177"/>
    <w:rsid w:val="00687060"/>
    <w:rsid w:val="00691D18"/>
    <w:rsid w:val="006A1CE8"/>
    <w:rsid w:val="006A4D72"/>
    <w:rsid w:val="006C77B0"/>
    <w:rsid w:val="006E473E"/>
    <w:rsid w:val="0071442B"/>
    <w:rsid w:val="00725B1E"/>
    <w:rsid w:val="00787BAE"/>
    <w:rsid w:val="007953B7"/>
    <w:rsid w:val="007A1C0B"/>
    <w:rsid w:val="007A3307"/>
    <w:rsid w:val="007C4F6A"/>
    <w:rsid w:val="007C51FC"/>
    <w:rsid w:val="007E111C"/>
    <w:rsid w:val="007E387B"/>
    <w:rsid w:val="00801FE5"/>
    <w:rsid w:val="00821664"/>
    <w:rsid w:val="008231CE"/>
    <w:rsid w:val="00837B02"/>
    <w:rsid w:val="00851F65"/>
    <w:rsid w:val="00863455"/>
    <w:rsid w:val="008B22DA"/>
    <w:rsid w:val="008C079B"/>
    <w:rsid w:val="008C1A83"/>
    <w:rsid w:val="008D5BBB"/>
    <w:rsid w:val="008E2CED"/>
    <w:rsid w:val="009215B1"/>
    <w:rsid w:val="00936FAA"/>
    <w:rsid w:val="009529E6"/>
    <w:rsid w:val="00965E0B"/>
    <w:rsid w:val="0099057D"/>
    <w:rsid w:val="00996DAA"/>
    <w:rsid w:val="009D234C"/>
    <w:rsid w:val="009E322C"/>
    <w:rsid w:val="009F0ABE"/>
    <w:rsid w:val="00A23E9C"/>
    <w:rsid w:val="00A401E3"/>
    <w:rsid w:val="00A52FC6"/>
    <w:rsid w:val="00A60AAC"/>
    <w:rsid w:val="00A843CC"/>
    <w:rsid w:val="00AC0BCE"/>
    <w:rsid w:val="00AC2CC7"/>
    <w:rsid w:val="00AC2FA5"/>
    <w:rsid w:val="00AD0F71"/>
    <w:rsid w:val="00AE6E9C"/>
    <w:rsid w:val="00B006C9"/>
    <w:rsid w:val="00B055DE"/>
    <w:rsid w:val="00B0585A"/>
    <w:rsid w:val="00B4779F"/>
    <w:rsid w:val="00B51150"/>
    <w:rsid w:val="00B74EF3"/>
    <w:rsid w:val="00B86A21"/>
    <w:rsid w:val="00BA251D"/>
    <w:rsid w:val="00BA5411"/>
    <w:rsid w:val="00BB7A81"/>
    <w:rsid w:val="00BE46E7"/>
    <w:rsid w:val="00BF4E38"/>
    <w:rsid w:val="00C06D7D"/>
    <w:rsid w:val="00C25FBA"/>
    <w:rsid w:val="00C568CE"/>
    <w:rsid w:val="00C664F4"/>
    <w:rsid w:val="00C760FC"/>
    <w:rsid w:val="00C819AC"/>
    <w:rsid w:val="00C85783"/>
    <w:rsid w:val="00CC0634"/>
    <w:rsid w:val="00D239D7"/>
    <w:rsid w:val="00D24129"/>
    <w:rsid w:val="00D84797"/>
    <w:rsid w:val="00DB1BC6"/>
    <w:rsid w:val="00DC5A65"/>
    <w:rsid w:val="00DC5F38"/>
    <w:rsid w:val="00DE08A1"/>
    <w:rsid w:val="00DE518A"/>
    <w:rsid w:val="00E03031"/>
    <w:rsid w:val="00E17EC4"/>
    <w:rsid w:val="00E25B95"/>
    <w:rsid w:val="00E35594"/>
    <w:rsid w:val="00E45E74"/>
    <w:rsid w:val="00E57F75"/>
    <w:rsid w:val="00E62779"/>
    <w:rsid w:val="00E86EFB"/>
    <w:rsid w:val="00EE6F5E"/>
    <w:rsid w:val="00EF4136"/>
    <w:rsid w:val="00F07C25"/>
    <w:rsid w:val="00F12AD7"/>
    <w:rsid w:val="00F363E3"/>
    <w:rsid w:val="00FA6811"/>
    <w:rsid w:val="00FB7451"/>
    <w:rsid w:val="00FC1EE4"/>
    <w:rsid w:val="00FD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A3EFC"/>
  <w15:docId w15:val="{B9514D08-2EA4-4C86-93C0-6A75BEAE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A3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21B34"/>
    <w:rPr>
      <w:color w:val="0000FF"/>
      <w:u w:val="single"/>
    </w:rPr>
  </w:style>
  <w:style w:type="paragraph" w:styleId="a4">
    <w:name w:val="Balloon Text"/>
    <w:basedOn w:val="a"/>
    <w:link w:val="a5"/>
    <w:uiPriority w:val="99"/>
    <w:semiHidden/>
    <w:unhideWhenUsed/>
    <w:rsid w:val="00386ADD"/>
    <w:rPr>
      <w:rFonts w:ascii="Segoe UI" w:hAnsi="Segoe UI" w:cs="Segoe UI"/>
      <w:sz w:val="18"/>
      <w:szCs w:val="18"/>
    </w:rPr>
  </w:style>
  <w:style w:type="character" w:customStyle="1" w:styleId="a5">
    <w:name w:val="Текст выноски Знак"/>
    <w:basedOn w:val="a0"/>
    <w:link w:val="a4"/>
    <w:uiPriority w:val="99"/>
    <w:semiHidden/>
    <w:rsid w:val="00386ADD"/>
    <w:rPr>
      <w:rFonts w:ascii="Segoe UI" w:eastAsia="Times New Roman" w:hAnsi="Segoe UI" w:cs="Segoe UI"/>
      <w:sz w:val="18"/>
      <w:szCs w:val="18"/>
      <w:lang w:eastAsia="ru-RU"/>
    </w:rPr>
  </w:style>
  <w:style w:type="paragraph" w:styleId="a6">
    <w:name w:val="List Paragraph"/>
    <w:basedOn w:val="a"/>
    <w:uiPriority w:val="34"/>
    <w:qFormat/>
    <w:rsid w:val="00AC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63206">
      <w:bodyDiv w:val="1"/>
      <w:marLeft w:val="0"/>
      <w:marRight w:val="0"/>
      <w:marTop w:val="0"/>
      <w:marBottom w:val="0"/>
      <w:divBdr>
        <w:top w:val="none" w:sz="0" w:space="0" w:color="auto"/>
        <w:left w:val="none" w:sz="0" w:space="0" w:color="auto"/>
        <w:bottom w:val="none" w:sz="0" w:space="0" w:color="auto"/>
        <w:right w:val="none" w:sz="0" w:space="0" w:color="auto"/>
      </w:divBdr>
    </w:div>
    <w:div w:id="10997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62E9B7953DAD2DED93A7F622CF50AF3CB2A875F3564F94573CC281336DE9C7FFC53B3A8B0285E8D1A771D4966F17594118CCC29AB5C245W243L" TargetMode="External"/><Relationship Id="rId5" Type="http://schemas.openxmlformats.org/officeDocument/2006/relationships/hyperlink" Target="consultantplus://offline/ref=9362E9B7953DAD2DED93A7F622CF50AF3FBAA974FD5F4F94573CC281336DE9C7FFC53B3A8B0285E5D7A771D4966F17594118CCC29AB5C245W243L" TargetMode="External"/><Relationship Id="rId4" Type="http://schemas.openxmlformats.org/officeDocument/2006/relationships/hyperlink" Target="consultantplus://offline/ref=9362E9B7953DAD2DED93A7F622CF50AF3FBAA974FD5F4F94573CC281336DE9C7FFC53B3A8B0285E5D7A771D4966F17594118CCC29AB5C245W2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Наталья</cp:lastModifiedBy>
  <cp:revision>10</cp:revision>
  <cp:lastPrinted>2021-12-07T06:13:00Z</cp:lastPrinted>
  <dcterms:created xsi:type="dcterms:W3CDTF">2021-11-30T12:11:00Z</dcterms:created>
  <dcterms:modified xsi:type="dcterms:W3CDTF">2021-12-20T08:45:00Z</dcterms:modified>
</cp:coreProperties>
</file>