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0B" w:rsidRPr="000117D7" w:rsidRDefault="001A300B" w:rsidP="001A300B">
      <w:pPr>
        <w:jc w:val="center"/>
        <w:rPr>
          <w:b/>
        </w:rPr>
      </w:pPr>
      <w:r w:rsidRPr="000117D7">
        <w:rPr>
          <w:b/>
        </w:rPr>
        <w:t xml:space="preserve">ФИНАНСОВОЕ УПРАВЛЕНИЕ АДМИНИСТРАЦИИ </w:t>
      </w:r>
    </w:p>
    <w:p w:rsidR="001A300B" w:rsidRPr="000117D7" w:rsidRDefault="001A300B" w:rsidP="001A300B">
      <w:pPr>
        <w:jc w:val="center"/>
        <w:rPr>
          <w:b/>
        </w:rPr>
      </w:pPr>
      <w:r w:rsidRPr="000117D7">
        <w:rPr>
          <w:b/>
        </w:rPr>
        <w:t>МУНИЦИПАЛЬНОГО ОБРАЗОВАНИЯ “МЕЗЕНСКИЙ РАЙОН”</w:t>
      </w:r>
    </w:p>
    <w:p w:rsidR="001A300B" w:rsidRPr="000117D7" w:rsidRDefault="001A300B" w:rsidP="001A300B">
      <w:pPr>
        <w:jc w:val="center"/>
        <w:rPr>
          <w:b/>
          <w:u w:val="single"/>
        </w:rPr>
      </w:pPr>
      <w:r w:rsidRPr="000117D7">
        <w:rPr>
          <w:b/>
          <w:u w:val="single"/>
        </w:rPr>
        <w:t>_____________________________________________________________________________</w:t>
      </w:r>
    </w:p>
    <w:p w:rsidR="001A300B" w:rsidRPr="000117D7" w:rsidRDefault="001A300B" w:rsidP="001A300B">
      <w:pPr>
        <w:jc w:val="center"/>
      </w:pPr>
      <w:smartTag w:uri="urn:schemas-microsoft-com:office:smarttags" w:element="metricconverter">
        <w:smartTagPr>
          <w:attr w:name="ProductID" w:val="164750, г"/>
        </w:smartTagPr>
        <w:r w:rsidRPr="000117D7">
          <w:t>164750, г</w:t>
        </w:r>
      </w:smartTag>
      <w:r w:rsidRPr="000117D7">
        <w:t>. Мезень Архангельской области, пр. Советский, д.51, тел. 4-31-61</w:t>
      </w:r>
    </w:p>
    <w:p w:rsidR="001A300B" w:rsidRPr="000117D7" w:rsidRDefault="001A300B" w:rsidP="001A300B">
      <w:pPr>
        <w:rPr>
          <w:b/>
        </w:rPr>
      </w:pPr>
    </w:p>
    <w:p w:rsidR="001A300B" w:rsidRDefault="001A300B" w:rsidP="001A300B">
      <w:pPr>
        <w:rPr>
          <w:b/>
        </w:rPr>
      </w:pPr>
    </w:p>
    <w:p w:rsidR="001A300B" w:rsidRPr="000117D7" w:rsidRDefault="001A300B" w:rsidP="001A300B">
      <w:pPr>
        <w:rPr>
          <w:b/>
        </w:rPr>
      </w:pPr>
    </w:p>
    <w:p w:rsidR="001A300B" w:rsidRDefault="00AE11B3" w:rsidP="001A300B">
      <w:pPr>
        <w:tabs>
          <w:tab w:val="left" w:pos="3174"/>
        </w:tabs>
        <w:jc w:val="center"/>
        <w:rPr>
          <w:b/>
          <w:spacing w:val="80"/>
        </w:rPr>
      </w:pPr>
      <w:r>
        <w:rPr>
          <w:b/>
          <w:spacing w:val="80"/>
        </w:rPr>
        <w:t xml:space="preserve">ПРОЕКТ </w:t>
      </w:r>
      <w:r w:rsidR="001A300B" w:rsidRPr="000117D7">
        <w:rPr>
          <w:b/>
          <w:spacing w:val="80"/>
        </w:rPr>
        <w:t>ПРИКАЗ</w:t>
      </w:r>
      <w:r>
        <w:rPr>
          <w:b/>
          <w:spacing w:val="80"/>
        </w:rPr>
        <w:t>А</w:t>
      </w:r>
    </w:p>
    <w:p w:rsidR="001A300B" w:rsidRDefault="001A300B" w:rsidP="001A300B">
      <w:pPr>
        <w:tabs>
          <w:tab w:val="left" w:pos="3174"/>
        </w:tabs>
        <w:jc w:val="center"/>
        <w:rPr>
          <w:spacing w:val="80"/>
        </w:rPr>
      </w:pPr>
    </w:p>
    <w:p w:rsidR="001A300B" w:rsidRPr="003C7376" w:rsidRDefault="001A300B" w:rsidP="00606ACE">
      <w:pPr>
        <w:ind w:firstLine="284"/>
        <w:rPr>
          <w:sz w:val="26"/>
          <w:szCs w:val="26"/>
        </w:rPr>
      </w:pPr>
      <w:bookmarkStart w:id="0" w:name="_GoBack"/>
      <w:bookmarkEnd w:id="0"/>
    </w:p>
    <w:p w:rsidR="001A300B" w:rsidRDefault="00606ACE" w:rsidP="00606ACE">
      <w:pPr>
        <w:jc w:val="center"/>
        <w:rPr>
          <w:b/>
          <w:sz w:val="26"/>
          <w:szCs w:val="26"/>
        </w:rPr>
      </w:pPr>
      <w:r w:rsidRPr="003C7376">
        <w:rPr>
          <w:b/>
          <w:sz w:val="26"/>
          <w:szCs w:val="26"/>
        </w:rPr>
        <w:t>Об утверждении Порядка исполнения</w:t>
      </w:r>
      <w:r w:rsidR="00C54B3B" w:rsidRPr="003C7376">
        <w:rPr>
          <w:b/>
          <w:sz w:val="26"/>
          <w:szCs w:val="26"/>
        </w:rPr>
        <w:t xml:space="preserve"> </w:t>
      </w:r>
      <w:r w:rsidR="00D37D84" w:rsidRPr="003C7376">
        <w:rPr>
          <w:b/>
          <w:sz w:val="26"/>
          <w:szCs w:val="26"/>
        </w:rPr>
        <w:t xml:space="preserve">бюджета </w:t>
      </w:r>
    </w:p>
    <w:p w:rsidR="001A300B" w:rsidRDefault="00EE0B75" w:rsidP="00606ACE">
      <w:pPr>
        <w:jc w:val="center"/>
        <w:rPr>
          <w:b/>
          <w:sz w:val="26"/>
          <w:szCs w:val="26"/>
        </w:rPr>
      </w:pPr>
      <w:r w:rsidRPr="003C7376">
        <w:rPr>
          <w:b/>
          <w:sz w:val="26"/>
          <w:szCs w:val="26"/>
        </w:rPr>
        <w:t>муниципального образования</w:t>
      </w:r>
      <w:r w:rsidR="00D37D84" w:rsidRPr="003C7376">
        <w:rPr>
          <w:b/>
          <w:sz w:val="26"/>
          <w:szCs w:val="26"/>
        </w:rPr>
        <w:t xml:space="preserve"> «Мезенский </w:t>
      </w:r>
      <w:r w:rsidRPr="003C7376">
        <w:rPr>
          <w:b/>
          <w:sz w:val="26"/>
          <w:szCs w:val="26"/>
        </w:rPr>
        <w:t>муниципальный район</w:t>
      </w:r>
      <w:r w:rsidR="00D37D84" w:rsidRPr="003C7376">
        <w:rPr>
          <w:b/>
          <w:sz w:val="26"/>
          <w:szCs w:val="26"/>
        </w:rPr>
        <w:t xml:space="preserve">» </w:t>
      </w:r>
    </w:p>
    <w:p w:rsidR="00606ACE" w:rsidRPr="003C7376" w:rsidRDefault="00852EBF" w:rsidP="00606ACE">
      <w:pPr>
        <w:jc w:val="center"/>
        <w:rPr>
          <w:b/>
          <w:sz w:val="26"/>
          <w:szCs w:val="26"/>
        </w:rPr>
      </w:pPr>
      <w:r w:rsidRPr="003C7376">
        <w:rPr>
          <w:b/>
          <w:sz w:val="26"/>
          <w:szCs w:val="26"/>
        </w:rPr>
        <w:t xml:space="preserve">по расходам </w:t>
      </w:r>
    </w:p>
    <w:p w:rsidR="00095365" w:rsidRPr="003C7376" w:rsidRDefault="00095365" w:rsidP="00606ACE">
      <w:pPr>
        <w:jc w:val="center"/>
        <w:rPr>
          <w:b/>
          <w:sz w:val="26"/>
          <w:szCs w:val="26"/>
        </w:rPr>
      </w:pPr>
    </w:p>
    <w:p w:rsidR="00095365" w:rsidRPr="003C7376" w:rsidRDefault="00095365" w:rsidP="00095365">
      <w:pPr>
        <w:jc w:val="both"/>
        <w:rPr>
          <w:sz w:val="26"/>
          <w:szCs w:val="26"/>
        </w:rPr>
      </w:pPr>
      <w:r w:rsidRPr="003C7376">
        <w:rPr>
          <w:b/>
          <w:sz w:val="26"/>
          <w:szCs w:val="26"/>
        </w:rPr>
        <w:tab/>
      </w:r>
      <w:r w:rsidRPr="003C7376">
        <w:rPr>
          <w:sz w:val="26"/>
          <w:szCs w:val="26"/>
        </w:rPr>
        <w:t>В соответствии со статьями 219 и 219.2 Бюджетного кодекса Российской Федерации</w:t>
      </w:r>
      <w:r w:rsidR="00815D78">
        <w:rPr>
          <w:sz w:val="26"/>
          <w:szCs w:val="26"/>
        </w:rPr>
        <w:t xml:space="preserve"> и статьей </w:t>
      </w:r>
      <w:r w:rsidR="00A2547A">
        <w:rPr>
          <w:sz w:val="26"/>
          <w:szCs w:val="26"/>
        </w:rPr>
        <w:t>7 Положения о бюджетном устройстве и бюджетном процессе в муниципальном образовании «Мезенский муниципальный район», утвержденного решением Собрания депутатов МО «Мезенский муниципальный район»</w:t>
      </w:r>
      <w:r w:rsidR="00CF79DD">
        <w:rPr>
          <w:sz w:val="26"/>
          <w:szCs w:val="26"/>
        </w:rPr>
        <w:t xml:space="preserve"> от 20 августа 2014 года № 64</w:t>
      </w:r>
      <w:r w:rsidRPr="003C7376">
        <w:rPr>
          <w:sz w:val="26"/>
          <w:szCs w:val="26"/>
        </w:rPr>
        <w:t xml:space="preserve"> </w:t>
      </w:r>
      <w:r w:rsidR="00AA3953" w:rsidRPr="003C7376">
        <w:rPr>
          <w:sz w:val="26"/>
          <w:szCs w:val="26"/>
        </w:rPr>
        <w:t>приказываю</w:t>
      </w:r>
      <w:r w:rsidR="00884F80" w:rsidRPr="003C7376">
        <w:rPr>
          <w:sz w:val="26"/>
          <w:szCs w:val="26"/>
        </w:rPr>
        <w:t>:</w:t>
      </w:r>
    </w:p>
    <w:p w:rsidR="00A84C29" w:rsidRPr="003C7376" w:rsidRDefault="00A84C29" w:rsidP="00095365">
      <w:pPr>
        <w:jc w:val="both"/>
        <w:rPr>
          <w:sz w:val="26"/>
          <w:szCs w:val="26"/>
        </w:rPr>
      </w:pPr>
    </w:p>
    <w:p w:rsidR="00AA3953" w:rsidRPr="003C7376" w:rsidRDefault="00884F80" w:rsidP="00A84C29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Утвердить Порядок исполнения</w:t>
      </w:r>
      <w:r w:rsidR="00953E2C" w:rsidRPr="003C7376">
        <w:rPr>
          <w:sz w:val="26"/>
          <w:szCs w:val="26"/>
        </w:rPr>
        <w:t xml:space="preserve"> </w:t>
      </w:r>
      <w:r w:rsidR="00D37D84" w:rsidRPr="003C7376">
        <w:rPr>
          <w:sz w:val="26"/>
          <w:szCs w:val="26"/>
        </w:rPr>
        <w:t xml:space="preserve">бюджета МО «Мезенский муниципальный район» </w:t>
      </w:r>
      <w:r w:rsidR="00953E2C" w:rsidRPr="003C7376">
        <w:rPr>
          <w:sz w:val="26"/>
          <w:szCs w:val="26"/>
        </w:rPr>
        <w:t>по</w:t>
      </w:r>
      <w:r w:rsidR="00852EBF" w:rsidRPr="003C7376">
        <w:rPr>
          <w:sz w:val="26"/>
          <w:szCs w:val="26"/>
        </w:rPr>
        <w:t xml:space="preserve"> расход</w:t>
      </w:r>
      <w:r w:rsidR="00953E2C" w:rsidRPr="003C7376">
        <w:rPr>
          <w:sz w:val="26"/>
          <w:szCs w:val="26"/>
        </w:rPr>
        <w:t>ам</w:t>
      </w:r>
      <w:r w:rsidRPr="003C7376">
        <w:rPr>
          <w:sz w:val="26"/>
          <w:szCs w:val="26"/>
        </w:rPr>
        <w:t>.</w:t>
      </w:r>
    </w:p>
    <w:p w:rsidR="00A84C29" w:rsidRPr="003C7376" w:rsidRDefault="00AA3953" w:rsidP="00A84C29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Признать утратившим силу приказ финансового отдела муниципального образования «Мезенский муниципальный район» от </w:t>
      </w:r>
      <w:r w:rsidR="00EE0B75" w:rsidRPr="003C7376">
        <w:rPr>
          <w:sz w:val="26"/>
          <w:szCs w:val="26"/>
        </w:rPr>
        <w:t>17</w:t>
      </w:r>
      <w:r w:rsidRPr="003C7376">
        <w:rPr>
          <w:sz w:val="26"/>
          <w:szCs w:val="26"/>
        </w:rPr>
        <w:t>.</w:t>
      </w:r>
      <w:r w:rsidR="00EE0B75" w:rsidRPr="003C7376">
        <w:rPr>
          <w:sz w:val="26"/>
          <w:szCs w:val="26"/>
        </w:rPr>
        <w:t>12</w:t>
      </w:r>
      <w:r w:rsidRPr="003C7376">
        <w:rPr>
          <w:sz w:val="26"/>
          <w:szCs w:val="26"/>
        </w:rPr>
        <w:t>.201</w:t>
      </w:r>
      <w:r w:rsidR="00EE0B75" w:rsidRPr="003C7376">
        <w:rPr>
          <w:sz w:val="26"/>
          <w:szCs w:val="26"/>
        </w:rPr>
        <w:t>9</w:t>
      </w:r>
      <w:r w:rsidRPr="003C7376">
        <w:rPr>
          <w:sz w:val="26"/>
          <w:szCs w:val="26"/>
        </w:rPr>
        <w:t xml:space="preserve"> года № 02/</w:t>
      </w:r>
      <w:r w:rsidR="00EE0B75" w:rsidRPr="003C7376">
        <w:rPr>
          <w:sz w:val="26"/>
          <w:szCs w:val="26"/>
        </w:rPr>
        <w:t>48</w:t>
      </w:r>
      <w:r w:rsidRPr="003C7376">
        <w:rPr>
          <w:sz w:val="26"/>
          <w:szCs w:val="26"/>
        </w:rPr>
        <w:t xml:space="preserve"> «Об утверждении Порядка исполнения бюджета МО «Мезенский м</w:t>
      </w:r>
      <w:r w:rsidR="00EE0B75" w:rsidRPr="003C7376">
        <w:rPr>
          <w:sz w:val="26"/>
          <w:szCs w:val="26"/>
        </w:rPr>
        <w:t xml:space="preserve">униципальный район» по расходам». </w:t>
      </w:r>
    </w:p>
    <w:p w:rsidR="0067131A" w:rsidRDefault="0067131A" w:rsidP="00A84C29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Контроль за исполнением приказа оставляю за собой.</w:t>
      </w:r>
    </w:p>
    <w:p w:rsidR="001A300B" w:rsidRPr="003C7376" w:rsidRDefault="001A300B" w:rsidP="001A300B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C7376">
        <w:rPr>
          <w:color w:val="000000"/>
          <w:sz w:val="26"/>
          <w:szCs w:val="26"/>
        </w:rPr>
        <w:t>Настоящий приказ вступает в силу с 1 января 202</w:t>
      </w:r>
      <w:r>
        <w:rPr>
          <w:color w:val="000000"/>
          <w:sz w:val="26"/>
          <w:szCs w:val="26"/>
        </w:rPr>
        <w:t>2</w:t>
      </w:r>
      <w:r w:rsidRPr="003C7376">
        <w:rPr>
          <w:color w:val="000000"/>
          <w:sz w:val="26"/>
          <w:szCs w:val="26"/>
        </w:rPr>
        <w:t xml:space="preserve"> года</w:t>
      </w:r>
    </w:p>
    <w:p w:rsidR="00815D78" w:rsidRDefault="00815D78" w:rsidP="00095365">
      <w:pPr>
        <w:jc w:val="both"/>
        <w:rPr>
          <w:sz w:val="26"/>
          <w:szCs w:val="26"/>
        </w:rPr>
      </w:pPr>
    </w:p>
    <w:p w:rsidR="00815D78" w:rsidRDefault="00815D78" w:rsidP="00095365">
      <w:pPr>
        <w:jc w:val="both"/>
        <w:rPr>
          <w:sz w:val="26"/>
          <w:szCs w:val="26"/>
        </w:rPr>
      </w:pPr>
    </w:p>
    <w:p w:rsidR="00815D78" w:rsidRDefault="00815D78" w:rsidP="00095365">
      <w:pPr>
        <w:jc w:val="both"/>
        <w:rPr>
          <w:sz w:val="26"/>
          <w:szCs w:val="26"/>
        </w:rPr>
      </w:pPr>
    </w:p>
    <w:p w:rsidR="0067131A" w:rsidRPr="003C7376" w:rsidRDefault="0067131A" w:rsidP="00095365">
      <w:pPr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Начальник финансового </w:t>
      </w:r>
      <w:r w:rsidR="009052CB" w:rsidRPr="003C7376">
        <w:rPr>
          <w:sz w:val="26"/>
          <w:szCs w:val="26"/>
        </w:rPr>
        <w:t>управления</w:t>
      </w:r>
      <w:r w:rsidRPr="003C7376">
        <w:rPr>
          <w:sz w:val="26"/>
          <w:szCs w:val="26"/>
        </w:rPr>
        <w:t xml:space="preserve">                                                        О.В. </w:t>
      </w:r>
      <w:proofErr w:type="spellStart"/>
      <w:r w:rsidRPr="003C7376">
        <w:rPr>
          <w:sz w:val="26"/>
          <w:szCs w:val="26"/>
        </w:rPr>
        <w:t>Личутина</w:t>
      </w:r>
      <w:proofErr w:type="spellEnd"/>
    </w:p>
    <w:p w:rsidR="00606ACE" w:rsidRDefault="00606ACE" w:rsidP="00E41979">
      <w:pPr>
        <w:ind w:firstLine="709"/>
        <w:jc w:val="right"/>
        <w:rPr>
          <w:sz w:val="26"/>
          <w:szCs w:val="26"/>
        </w:rPr>
      </w:pPr>
    </w:p>
    <w:p w:rsidR="00AF6702" w:rsidRDefault="00AF6702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815D78" w:rsidRDefault="00815D78" w:rsidP="00E41979">
      <w:pPr>
        <w:ind w:firstLine="709"/>
        <w:jc w:val="right"/>
        <w:rPr>
          <w:sz w:val="26"/>
          <w:szCs w:val="26"/>
        </w:rPr>
      </w:pPr>
    </w:p>
    <w:p w:rsidR="00E41979" w:rsidRPr="003C7376" w:rsidRDefault="00E41979" w:rsidP="00022BBC">
      <w:pPr>
        <w:ind w:firstLine="709"/>
        <w:jc w:val="right"/>
        <w:rPr>
          <w:sz w:val="26"/>
          <w:szCs w:val="26"/>
        </w:rPr>
      </w:pPr>
      <w:r w:rsidRPr="003C7376">
        <w:rPr>
          <w:sz w:val="26"/>
          <w:szCs w:val="26"/>
        </w:rPr>
        <w:t>УТВЕРЖДЕН</w:t>
      </w:r>
    </w:p>
    <w:p w:rsidR="00E41979" w:rsidRPr="003C7376" w:rsidRDefault="00E41979" w:rsidP="00022BBC">
      <w:pPr>
        <w:ind w:firstLine="709"/>
        <w:jc w:val="right"/>
        <w:rPr>
          <w:sz w:val="26"/>
          <w:szCs w:val="26"/>
        </w:rPr>
      </w:pPr>
      <w:r w:rsidRPr="003C7376">
        <w:rPr>
          <w:sz w:val="26"/>
          <w:szCs w:val="26"/>
        </w:rPr>
        <w:t>Приказом</w:t>
      </w:r>
      <w:r w:rsidR="00CD1F40" w:rsidRPr="003C7376">
        <w:rPr>
          <w:sz w:val="26"/>
          <w:szCs w:val="26"/>
        </w:rPr>
        <w:t xml:space="preserve"> финансового </w:t>
      </w:r>
      <w:r w:rsidR="009052CB" w:rsidRPr="003C7376">
        <w:rPr>
          <w:sz w:val="26"/>
          <w:szCs w:val="26"/>
        </w:rPr>
        <w:t>управления</w:t>
      </w:r>
    </w:p>
    <w:p w:rsidR="00CD1F40" w:rsidRPr="003C7376" w:rsidRDefault="001B3F18" w:rsidP="00022BB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D1F40" w:rsidRPr="003C7376">
        <w:rPr>
          <w:sz w:val="26"/>
          <w:szCs w:val="26"/>
        </w:rPr>
        <w:t>МО «Мезенский  район»</w:t>
      </w:r>
    </w:p>
    <w:p w:rsidR="00CD1F40" w:rsidRPr="003C7376" w:rsidRDefault="00CD1F40" w:rsidP="00022BBC">
      <w:pPr>
        <w:ind w:firstLine="709"/>
        <w:jc w:val="right"/>
        <w:rPr>
          <w:sz w:val="26"/>
          <w:szCs w:val="26"/>
        </w:rPr>
      </w:pPr>
      <w:r w:rsidRPr="003C7376">
        <w:rPr>
          <w:sz w:val="26"/>
          <w:szCs w:val="26"/>
        </w:rPr>
        <w:t xml:space="preserve">от </w:t>
      </w:r>
      <w:r w:rsidR="00AF6702">
        <w:rPr>
          <w:sz w:val="26"/>
          <w:szCs w:val="26"/>
        </w:rPr>
        <w:t>30 ноября 2021</w:t>
      </w:r>
      <w:r w:rsidR="009052CB" w:rsidRPr="003C7376">
        <w:rPr>
          <w:sz w:val="26"/>
          <w:szCs w:val="26"/>
        </w:rPr>
        <w:t xml:space="preserve"> </w:t>
      </w:r>
      <w:r w:rsidR="008D58E2" w:rsidRPr="003C7376">
        <w:rPr>
          <w:sz w:val="26"/>
          <w:szCs w:val="26"/>
        </w:rPr>
        <w:t xml:space="preserve">года </w:t>
      </w:r>
      <w:r w:rsidR="009052CB" w:rsidRPr="003C7376">
        <w:rPr>
          <w:sz w:val="26"/>
          <w:szCs w:val="26"/>
        </w:rPr>
        <w:t xml:space="preserve">  </w:t>
      </w:r>
      <w:r w:rsidR="008D58E2" w:rsidRPr="003C7376">
        <w:rPr>
          <w:sz w:val="26"/>
          <w:szCs w:val="26"/>
        </w:rPr>
        <w:t>№</w:t>
      </w:r>
      <w:r w:rsidR="00AF6702">
        <w:rPr>
          <w:sz w:val="26"/>
          <w:szCs w:val="26"/>
        </w:rPr>
        <w:t xml:space="preserve"> 02/40</w:t>
      </w:r>
    </w:p>
    <w:p w:rsidR="00CD1F40" w:rsidRDefault="00CD1F40" w:rsidP="00022BBC">
      <w:pPr>
        <w:ind w:firstLine="709"/>
        <w:jc w:val="right"/>
        <w:rPr>
          <w:sz w:val="26"/>
          <w:szCs w:val="26"/>
        </w:rPr>
      </w:pPr>
    </w:p>
    <w:p w:rsidR="001A300B" w:rsidRDefault="001A300B" w:rsidP="00022BBC">
      <w:pPr>
        <w:ind w:firstLine="709"/>
        <w:jc w:val="right"/>
        <w:rPr>
          <w:sz w:val="26"/>
          <w:szCs w:val="26"/>
        </w:rPr>
      </w:pPr>
    </w:p>
    <w:p w:rsidR="001A300B" w:rsidRPr="003C7376" w:rsidRDefault="001A300B" w:rsidP="00022BBC">
      <w:pPr>
        <w:ind w:firstLine="709"/>
        <w:jc w:val="right"/>
        <w:rPr>
          <w:sz w:val="26"/>
          <w:szCs w:val="26"/>
        </w:rPr>
      </w:pPr>
    </w:p>
    <w:p w:rsidR="00CD1F40" w:rsidRPr="003C7376" w:rsidRDefault="00CD1F40" w:rsidP="00022BBC">
      <w:pPr>
        <w:ind w:firstLine="709"/>
        <w:jc w:val="center"/>
        <w:rPr>
          <w:b/>
          <w:sz w:val="26"/>
          <w:szCs w:val="26"/>
        </w:rPr>
      </w:pPr>
      <w:r w:rsidRPr="003C7376">
        <w:rPr>
          <w:b/>
          <w:sz w:val="26"/>
          <w:szCs w:val="26"/>
        </w:rPr>
        <w:t>ПОРЯДОК</w:t>
      </w:r>
    </w:p>
    <w:p w:rsidR="001B3F18" w:rsidRDefault="00CD1F40" w:rsidP="00022BBC">
      <w:pPr>
        <w:ind w:firstLine="709"/>
        <w:jc w:val="center"/>
        <w:rPr>
          <w:b/>
          <w:sz w:val="26"/>
          <w:szCs w:val="26"/>
        </w:rPr>
      </w:pPr>
      <w:r w:rsidRPr="003C7376">
        <w:rPr>
          <w:b/>
          <w:sz w:val="26"/>
          <w:szCs w:val="26"/>
        </w:rPr>
        <w:t xml:space="preserve">исполнения  </w:t>
      </w:r>
      <w:r w:rsidR="00D37D84" w:rsidRPr="003C7376">
        <w:rPr>
          <w:b/>
          <w:sz w:val="26"/>
          <w:szCs w:val="26"/>
        </w:rPr>
        <w:t xml:space="preserve">бюджета </w:t>
      </w:r>
      <w:r w:rsidR="00A84C29" w:rsidRPr="003C7376">
        <w:rPr>
          <w:b/>
          <w:sz w:val="26"/>
          <w:szCs w:val="26"/>
        </w:rPr>
        <w:t>муниципального образования</w:t>
      </w:r>
      <w:r w:rsidR="00D37D84" w:rsidRPr="003C7376">
        <w:rPr>
          <w:b/>
          <w:sz w:val="26"/>
          <w:szCs w:val="26"/>
        </w:rPr>
        <w:t xml:space="preserve"> </w:t>
      </w:r>
    </w:p>
    <w:p w:rsidR="00CD1F40" w:rsidRPr="003C7376" w:rsidRDefault="00D37D84" w:rsidP="00022BBC">
      <w:pPr>
        <w:ind w:firstLine="709"/>
        <w:jc w:val="center"/>
        <w:rPr>
          <w:sz w:val="26"/>
          <w:szCs w:val="26"/>
        </w:rPr>
      </w:pPr>
      <w:r w:rsidRPr="003C7376">
        <w:rPr>
          <w:b/>
          <w:sz w:val="26"/>
          <w:szCs w:val="26"/>
        </w:rPr>
        <w:t xml:space="preserve">«Мезенский муниципальный район» </w:t>
      </w:r>
      <w:r w:rsidR="00CD1F40" w:rsidRPr="003C7376">
        <w:rPr>
          <w:b/>
          <w:sz w:val="26"/>
          <w:szCs w:val="26"/>
        </w:rPr>
        <w:t xml:space="preserve">по расходам </w:t>
      </w:r>
    </w:p>
    <w:p w:rsidR="00E41979" w:rsidRPr="003C7376" w:rsidRDefault="00E41979" w:rsidP="00022BBC">
      <w:pPr>
        <w:ind w:firstLine="709"/>
        <w:jc w:val="center"/>
        <w:rPr>
          <w:sz w:val="26"/>
          <w:szCs w:val="26"/>
        </w:rPr>
      </w:pPr>
    </w:p>
    <w:p w:rsidR="00E41979" w:rsidRPr="003C7376" w:rsidRDefault="00E41979" w:rsidP="00022BBC">
      <w:pPr>
        <w:ind w:firstLine="709"/>
        <w:jc w:val="center"/>
        <w:rPr>
          <w:sz w:val="26"/>
          <w:szCs w:val="26"/>
        </w:rPr>
      </w:pPr>
    </w:p>
    <w:p w:rsidR="00E41979" w:rsidRPr="003C7376" w:rsidRDefault="00E41979" w:rsidP="00022BBC">
      <w:pPr>
        <w:ind w:firstLine="709"/>
        <w:jc w:val="center"/>
        <w:rPr>
          <w:sz w:val="26"/>
          <w:szCs w:val="26"/>
        </w:rPr>
      </w:pPr>
    </w:p>
    <w:p w:rsidR="0070345D" w:rsidRPr="003C7376" w:rsidRDefault="00F97A00" w:rsidP="00022BBC">
      <w:pPr>
        <w:ind w:firstLine="709"/>
        <w:jc w:val="center"/>
        <w:rPr>
          <w:b/>
          <w:sz w:val="26"/>
          <w:szCs w:val="26"/>
        </w:rPr>
      </w:pPr>
      <w:r w:rsidRPr="003C7376">
        <w:rPr>
          <w:b/>
          <w:sz w:val="26"/>
          <w:szCs w:val="26"/>
        </w:rPr>
        <w:t>1</w:t>
      </w:r>
      <w:r w:rsidR="00D32226" w:rsidRPr="003C7376">
        <w:rPr>
          <w:b/>
          <w:sz w:val="26"/>
          <w:szCs w:val="26"/>
        </w:rPr>
        <w:t xml:space="preserve">. </w:t>
      </w:r>
      <w:r w:rsidR="0070345D" w:rsidRPr="003C7376">
        <w:rPr>
          <w:b/>
          <w:sz w:val="26"/>
          <w:szCs w:val="26"/>
        </w:rPr>
        <w:t>Общие положени</w:t>
      </w:r>
      <w:r w:rsidR="004C3A4C" w:rsidRPr="003C7376">
        <w:rPr>
          <w:b/>
          <w:sz w:val="26"/>
          <w:szCs w:val="26"/>
        </w:rPr>
        <w:t>я</w:t>
      </w:r>
    </w:p>
    <w:p w:rsidR="0070345D" w:rsidRPr="003C7376" w:rsidRDefault="0070345D" w:rsidP="00022BBC">
      <w:pPr>
        <w:ind w:firstLine="709"/>
        <w:jc w:val="both"/>
        <w:rPr>
          <w:sz w:val="26"/>
          <w:szCs w:val="26"/>
        </w:rPr>
      </w:pPr>
    </w:p>
    <w:p w:rsidR="0070345D" w:rsidRPr="003C7376" w:rsidRDefault="00D26FD7" w:rsidP="00022BBC">
      <w:pPr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1.</w:t>
      </w:r>
      <w:r w:rsidR="00B65892" w:rsidRPr="003C7376">
        <w:rPr>
          <w:sz w:val="26"/>
          <w:szCs w:val="26"/>
        </w:rPr>
        <w:t>1</w:t>
      </w:r>
      <w:r w:rsidR="00554010" w:rsidRPr="003C7376">
        <w:rPr>
          <w:sz w:val="26"/>
          <w:szCs w:val="26"/>
        </w:rPr>
        <w:t xml:space="preserve"> Настоящий Порядок регламентирует процедуру исполнения</w:t>
      </w:r>
      <w:r w:rsidR="00D37D84" w:rsidRPr="003C7376">
        <w:rPr>
          <w:sz w:val="26"/>
          <w:szCs w:val="26"/>
        </w:rPr>
        <w:t xml:space="preserve"> бюджета</w:t>
      </w:r>
      <w:r w:rsidR="0070345D" w:rsidRPr="003C7376">
        <w:rPr>
          <w:sz w:val="26"/>
          <w:szCs w:val="26"/>
        </w:rPr>
        <w:t xml:space="preserve"> </w:t>
      </w:r>
      <w:r w:rsidR="00D37D84" w:rsidRPr="003C7376">
        <w:rPr>
          <w:sz w:val="26"/>
          <w:szCs w:val="26"/>
        </w:rPr>
        <w:t xml:space="preserve">МО «Мезенский муниципальный район» (далее – </w:t>
      </w:r>
      <w:r w:rsidR="003C4ED1">
        <w:rPr>
          <w:sz w:val="26"/>
          <w:szCs w:val="26"/>
        </w:rPr>
        <w:t>районный</w:t>
      </w:r>
      <w:r w:rsidR="00D37D84" w:rsidRPr="003C7376">
        <w:rPr>
          <w:sz w:val="26"/>
          <w:szCs w:val="26"/>
        </w:rPr>
        <w:t xml:space="preserve"> бюджет)</w:t>
      </w:r>
      <w:hyperlink r:id="rId6" w:anchor="YANDEX_18" w:history="1"/>
      <w:r w:rsidR="00D37D84" w:rsidRPr="003C7376">
        <w:rPr>
          <w:sz w:val="26"/>
          <w:szCs w:val="26"/>
        </w:rPr>
        <w:t xml:space="preserve"> </w:t>
      </w:r>
      <w:r w:rsidR="0070345D" w:rsidRPr="003C7376">
        <w:rPr>
          <w:sz w:val="26"/>
          <w:szCs w:val="26"/>
        </w:rPr>
        <w:t>по расходам</w:t>
      </w:r>
      <w:bookmarkStart w:id="1" w:name="YANDEX_15"/>
      <w:bookmarkEnd w:id="1"/>
      <w:r w:rsidR="008A18BC" w:rsidRPr="003C7376">
        <w:rPr>
          <w:sz w:val="26"/>
          <w:szCs w:val="26"/>
        </w:rPr>
        <w:fldChar w:fldCharType="begin"/>
      </w:r>
      <w:r w:rsidR="0070345D" w:rsidRPr="003C7376">
        <w:rPr>
          <w:sz w:val="26"/>
          <w:szCs w:val="26"/>
        </w:rPr>
        <w:instrText xml:space="preserve"> HYPERLINK 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\l "YANDEX_14" </w:instrText>
      </w:r>
      <w:r w:rsidR="008A18BC" w:rsidRPr="003C7376">
        <w:rPr>
          <w:sz w:val="26"/>
          <w:szCs w:val="26"/>
        </w:rPr>
        <w:fldChar w:fldCharType="end"/>
      </w:r>
      <w:hyperlink r:id="rId7" w:anchor="YANDEX_16" w:history="1"/>
      <w:bookmarkStart w:id="2" w:name="YANDEX_16"/>
      <w:bookmarkEnd w:id="2"/>
      <w:r w:rsidR="008A18BC" w:rsidRPr="003C7376">
        <w:rPr>
          <w:sz w:val="26"/>
          <w:szCs w:val="26"/>
        </w:rPr>
        <w:fldChar w:fldCharType="begin"/>
      </w:r>
      <w:r w:rsidR="0070345D" w:rsidRPr="003C7376">
        <w:rPr>
          <w:sz w:val="26"/>
          <w:szCs w:val="26"/>
        </w:rPr>
        <w:instrText xml:space="preserve"> HYPERLINK 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\l "YANDEX_15" </w:instrText>
      </w:r>
      <w:r w:rsidR="008A18BC" w:rsidRPr="003C7376">
        <w:rPr>
          <w:sz w:val="26"/>
          <w:szCs w:val="26"/>
        </w:rPr>
        <w:fldChar w:fldCharType="end"/>
      </w:r>
      <w:hyperlink r:id="rId8" w:anchor="YANDEX_17" w:history="1"/>
      <w:hyperlink r:id="rId9" w:anchor="YANDEX_16" w:history="1"/>
      <w:r w:rsidR="00D37D84" w:rsidRPr="003C7376">
        <w:rPr>
          <w:sz w:val="26"/>
          <w:szCs w:val="26"/>
        </w:rPr>
        <w:t>.</w:t>
      </w:r>
    </w:p>
    <w:p w:rsidR="0072387F" w:rsidRPr="003C7376" w:rsidRDefault="00FF3450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1.</w:t>
      </w:r>
      <w:r w:rsidR="0072387F" w:rsidRPr="003C7376">
        <w:rPr>
          <w:sz w:val="26"/>
          <w:szCs w:val="26"/>
        </w:rPr>
        <w:t>2</w:t>
      </w:r>
      <w:r w:rsidR="00D26FD7" w:rsidRPr="003C7376">
        <w:rPr>
          <w:sz w:val="26"/>
          <w:szCs w:val="26"/>
        </w:rPr>
        <w:t>.</w:t>
      </w:r>
      <w:r w:rsidRPr="003C7376">
        <w:rPr>
          <w:sz w:val="26"/>
          <w:szCs w:val="26"/>
        </w:rPr>
        <w:t xml:space="preserve"> </w:t>
      </w:r>
      <w:r w:rsidR="00CD1F40" w:rsidRPr="003C7376">
        <w:rPr>
          <w:sz w:val="26"/>
          <w:szCs w:val="26"/>
        </w:rPr>
        <w:t>И</w:t>
      </w:r>
      <w:r w:rsidR="0070345D" w:rsidRPr="003C7376">
        <w:rPr>
          <w:sz w:val="26"/>
          <w:szCs w:val="26"/>
        </w:rPr>
        <w:t>сполнение </w:t>
      </w:r>
      <w:hyperlink r:id="rId10" w:anchor="YANDEX_26" w:history="1"/>
      <w:r w:rsidR="0070345D" w:rsidRPr="003C7376">
        <w:rPr>
          <w:sz w:val="26"/>
          <w:szCs w:val="26"/>
        </w:rPr>
        <w:t xml:space="preserve"> </w:t>
      </w:r>
      <w:bookmarkStart w:id="3" w:name="YANDEX_26"/>
      <w:bookmarkEnd w:id="3"/>
      <w:r w:rsidR="008A18BC" w:rsidRPr="003C7376">
        <w:rPr>
          <w:sz w:val="26"/>
          <w:szCs w:val="26"/>
        </w:rPr>
        <w:fldChar w:fldCharType="begin"/>
      </w:r>
      <w:r w:rsidR="0070345D" w:rsidRPr="003C7376">
        <w:rPr>
          <w:sz w:val="26"/>
          <w:szCs w:val="26"/>
        </w:rPr>
        <w:instrText xml:space="preserve"> HYPERLINK "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" \l "YANDEX_25" </w:instrText>
      </w:r>
      <w:r w:rsidR="008A18BC" w:rsidRPr="003C7376">
        <w:rPr>
          <w:sz w:val="26"/>
          <w:szCs w:val="26"/>
        </w:rPr>
        <w:fldChar w:fldCharType="end"/>
      </w:r>
      <w:r w:rsidR="0070345D" w:rsidRPr="003C7376">
        <w:rPr>
          <w:sz w:val="26"/>
          <w:szCs w:val="26"/>
        </w:rPr>
        <w:t xml:space="preserve"> </w:t>
      </w:r>
      <w:r w:rsidR="00D37D84" w:rsidRPr="003C7376">
        <w:rPr>
          <w:sz w:val="26"/>
          <w:szCs w:val="26"/>
        </w:rPr>
        <w:t xml:space="preserve">районного бюджета </w:t>
      </w:r>
      <w:r w:rsidR="0070345D" w:rsidRPr="003C7376">
        <w:rPr>
          <w:sz w:val="26"/>
          <w:szCs w:val="26"/>
        </w:rPr>
        <w:t>по расходам</w:t>
      </w:r>
      <w:r w:rsidR="0072387F" w:rsidRPr="003C7376">
        <w:rPr>
          <w:sz w:val="26"/>
          <w:szCs w:val="26"/>
        </w:rPr>
        <w:t xml:space="preserve"> осуществляется в соответствии с требованиями Бюджетного </w:t>
      </w:r>
      <w:hyperlink r:id="rId11" w:history="1">
        <w:r w:rsidR="0072387F" w:rsidRPr="003C7376">
          <w:rPr>
            <w:sz w:val="26"/>
            <w:szCs w:val="26"/>
          </w:rPr>
          <w:t>кодекса</w:t>
        </w:r>
      </w:hyperlink>
      <w:r w:rsidR="0072387F" w:rsidRPr="003C7376">
        <w:rPr>
          <w:sz w:val="26"/>
          <w:szCs w:val="26"/>
        </w:rPr>
        <w:t xml:space="preserve"> Российской Федерации, настоящим Порядком и другими порядками, регулирующими особенности бюджетного процесса муниципального образования «Мезенский муниципальный район».</w:t>
      </w:r>
    </w:p>
    <w:p w:rsidR="0072387F" w:rsidRPr="003C7376" w:rsidRDefault="007238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1.3. </w:t>
      </w:r>
      <w:r w:rsidR="00852EBF" w:rsidRPr="003C7376">
        <w:rPr>
          <w:sz w:val="26"/>
          <w:szCs w:val="26"/>
        </w:rPr>
        <w:t>Финансов</w:t>
      </w:r>
      <w:r w:rsidR="009052CB" w:rsidRPr="003C7376">
        <w:rPr>
          <w:sz w:val="26"/>
          <w:szCs w:val="26"/>
        </w:rPr>
        <w:t>ое</w:t>
      </w:r>
      <w:r w:rsidR="00852EBF" w:rsidRPr="003C7376">
        <w:rPr>
          <w:sz w:val="26"/>
          <w:szCs w:val="26"/>
        </w:rPr>
        <w:t xml:space="preserve"> </w:t>
      </w:r>
      <w:r w:rsidR="009052CB" w:rsidRPr="003C7376">
        <w:rPr>
          <w:sz w:val="26"/>
          <w:szCs w:val="26"/>
        </w:rPr>
        <w:t>управление</w:t>
      </w:r>
      <w:r w:rsidR="00852EBF" w:rsidRPr="003C7376">
        <w:rPr>
          <w:sz w:val="26"/>
          <w:szCs w:val="26"/>
        </w:rPr>
        <w:t xml:space="preserve"> администрации муниципального образования «Мезенский район»</w:t>
      </w:r>
      <w:r w:rsidRPr="003C7376">
        <w:rPr>
          <w:sz w:val="26"/>
          <w:szCs w:val="26"/>
        </w:rPr>
        <w:t xml:space="preserve"> (далее </w:t>
      </w:r>
      <w:r w:rsidR="00852EBF" w:rsidRPr="003C7376">
        <w:rPr>
          <w:sz w:val="26"/>
          <w:szCs w:val="26"/>
        </w:rPr>
        <w:t>–</w:t>
      </w:r>
      <w:r w:rsidRPr="003C7376">
        <w:rPr>
          <w:sz w:val="26"/>
          <w:szCs w:val="26"/>
        </w:rPr>
        <w:t xml:space="preserve"> </w:t>
      </w:r>
      <w:r w:rsidR="00852EBF" w:rsidRPr="003C7376">
        <w:rPr>
          <w:sz w:val="26"/>
          <w:szCs w:val="26"/>
        </w:rPr>
        <w:t>Финансов</w:t>
      </w:r>
      <w:r w:rsidR="009052CB" w:rsidRPr="003C7376">
        <w:rPr>
          <w:sz w:val="26"/>
          <w:szCs w:val="26"/>
        </w:rPr>
        <w:t>ое</w:t>
      </w:r>
      <w:r w:rsidR="00852EBF" w:rsidRPr="003C7376">
        <w:rPr>
          <w:sz w:val="26"/>
          <w:szCs w:val="26"/>
        </w:rPr>
        <w:t xml:space="preserve"> </w:t>
      </w:r>
      <w:r w:rsidR="009052CB" w:rsidRPr="003C7376">
        <w:rPr>
          <w:sz w:val="26"/>
          <w:szCs w:val="26"/>
        </w:rPr>
        <w:t>управление</w:t>
      </w:r>
      <w:r w:rsidRPr="003C7376">
        <w:rPr>
          <w:sz w:val="26"/>
          <w:szCs w:val="26"/>
        </w:rPr>
        <w:t xml:space="preserve">) организует исполнение </w:t>
      </w:r>
      <w:r w:rsidR="003C4ED1">
        <w:rPr>
          <w:sz w:val="26"/>
          <w:szCs w:val="26"/>
        </w:rPr>
        <w:t>районного</w:t>
      </w:r>
      <w:r w:rsidRPr="003C7376">
        <w:rPr>
          <w:sz w:val="26"/>
          <w:szCs w:val="26"/>
        </w:rPr>
        <w:t xml:space="preserve"> бюджета на основе:</w:t>
      </w:r>
    </w:p>
    <w:p w:rsidR="0072387F" w:rsidRPr="003C7376" w:rsidRDefault="00E3567B" w:rsidP="001A30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C7376">
        <w:rPr>
          <w:sz w:val="26"/>
          <w:szCs w:val="26"/>
        </w:rPr>
        <w:t>«</w:t>
      </w:r>
      <w:hyperlink r:id="rId12" w:history="1">
        <w:r w:rsidR="0072387F" w:rsidRPr="003C7376">
          <w:rPr>
            <w:rFonts w:eastAsia="Calibri"/>
            <w:sz w:val="26"/>
            <w:szCs w:val="26"/>
          </w:rPr>
          <w:t>Положения</w:t>
        </w:r>
      </w:hyperlink>
      <w:r w:rsidR="0072387F" w:rsidRPr="003C7376">
        <w:rPr>
          <w:rFonts w:eastAsia="Calibri"/>
          <w:sz w:val="26"/>
          <w:szCs w:val="26"/>
        </w:rPr>
        <w:t xml:space="preserve"> о </w:t>
      </w:r>
      <w:r w:rsidR="001269A9" w:rsidRPr="003C7376">
        <w:rPr>
          <w:rFonts w:eastAsia="Calibri"/>
          <w:sz w:val="26"/>
          <w:szCs w:val="26"/>
        </w:rPr>
        <w:t xml:space="preserve">финансовом </w:t>
      </w:r>
      <w:r w:rsidR="00062010" w:rsidRPr="003C7376">
        <w:rPr>
          <w:rFonts w:eastAsia="Calibri"/>
          <w:sz w:val="26"/>
          <w:szCs w:val="26"/>
        </w:rPr>
        <w:t>управлении</w:t>
      </w:r>
      <w:r w:rsidR="001269A9" w:rsidRPr="003C7376">
        <w:rPr>
          <w:rFonts w:eastAsia="Calibri"/>
          <w:sz w:val="26"/>
          <w:szCs w:val="26"/>
        </w:rPr>
        <w:t xml:space="preserve"> администрации муниципального образования «Мезенский район»</w:t>
      </w:r>
      <w:r w:rsidR="0072387F" w:rsidRPr="003C7376">
        <w:rPr>
          <w:rFonts w:eastAsia="Calibri"/>
          <w:sz w:val="26"/>
          <w:szCs w:val="26"/>
        </w:rPr>
        <w:t xml:space="preserve">, утвержденного постановлением </w:t>
      </w:r>
      <w:r w:rsidR="00A86FB1" w:rsidRPr="003C7376">
        <w:rPr>
          <w:rFonts w:eastAsia="Calibri"/>
          <w:sz w:val="26"/>
          <w:szCs w:val="26"/>
        </w:rPr>
        <w:t xml:space="preserve">     </w:t>
      </w:r>
      <w:r w:rsidR="001269A9" w:rsidRPr="003C7376">
        <w:rPr>
          <w:rFonts w:eastAsia="Calibri"/>
          <w:sz w:val="26"/>
          <w:szCs w:val="26"/>
        </w:rPr>
        <w:t>администрации</w:t>
      </w:r>
      <w:r w:rsidR="00A86FB1" w:rsidRPr="003C7376">
        <w:rPr>
          <w:rFonts w:eastAsia="Calibri"/>
          <w:sz w:val="26"/>
          <w:szCs w:val="26"/>
        </w:rPr>
        <w:t xml:space="preserve"> </w:t>
      </w:r>
      <w:r w:rsidR="001269A9" w:rsidRPr="003C7376">
        <w:rPr>
          <w:rFonts w:eastAsia="Calibri"/>
          <w:sz w:val="26"/>
          <w:szCs w:val="26"/>
        </w:rPr>
        <w:t xml:space="preserve"> МО « Мезенский район</w:t>
      </w:r>
      <w:r w:rsidR="00062010" w:rsidRPr="003C7376">
        <w:rPr>
          <w:rFonts w:eastAsia="Calibri"/>
          <w:sz w:val="26"/>
          <w:szCs w:val="26"/>
        </w:rPr>
        <w:t>»</w:t>
      </w:r>
      <w:r w:rsidR="001269A9" w:rsidRPr="003C7376">
        <w:rPr>
          <w:rFonts w:eastAsia="Calibri"/>
          <w:sz w:val="26"/>
          <w:szCs w:val="26"/>
        </w:rPr>
        <w:t xml:space="preserve"> от </w:t>
      </w:r>
      <w:r w:rsidR="00062010" w:rsidRPr="003C7376">
        <w:rPr>
          <w:rFonts w:eastAsia="Calibri"/>
          <w:sz w:val="26"/>
          <w:szCs w:val="26"/>
        </w:rPr>
        <w:t>22</w:t>
      </w:r>
      <w:r w:rsidR="001269A9" w:rsidRPr="003C7376">
        <w:rPr>
          <w:rFonts w:eastAsia="Calibri"/>
          <w:sz w:val="26"/>
          <w:szCs w:val="26"/>
        </w:rPr>
        <w:t>.1</w:t>
      </w:r>
      <w:r w:rsidR="00062010" w:rsidRPr="003C7376">
        <w:rPr>
          <w:rFonts w:eastAsia="Calibri"/>
          <w:sz w:val="26"/>
          <w:szCs w:val="26"/>
        </w:rPr>
        <w:t>2</w:t>
      </w:r>
      <w:r w:rsidR="001269A9" w:rsidRPr="003C7376">
        <w:rPr>
          <w:rFonts w:eastAsia="Calibri"/>
          <w:sz w:val="26"/>
          <w:szCs w:val="26"/>
        </w:rPr>
        <w:t>.20</w:t>
      </w:r>
      <w:r w:rsidR="00062010" w:rsidRPr="003C7376">
        <w:rPr>
          <w:rFonts w:eastAsia="Calibri"/>
          <w:sz w:val="26"/>
          <w:szCs w:val="26"/>
        </w:rPr>
        <w:t>20</w:t>
      </w:r>
      <w:r w:rsidR="001269A9" w:rsidRPr="003C7376">
        <w:rPr>
          <w:rFonts w:eastAsia="Calibri"/>
          <w:sz w:val="26"/>
          <w:szCs w:val="26"/>
        </w:rPr>
        <w:t xml:space="preserve"> </w:t>
      </w:r>
      <w:r w:rsidR="00A86FB1" w:rsidRPr="003C7376">
        <w:rPr>
          <w:rFonts w:eastAsia="Calibri"/>
          <w:sz w:val="26"/>
          <w:szCs w:val="26"/>
        </w:rPr>
        <w:t xml:space="preserve">   </w:t>
      </w:r>
      <w:r w:rsidR="001269A9" w:rsidRPr="003C7376">
        <w:rPr>
          <w:rFonts w:eastAsia="Calibri"/>
          <w:sz w:val="26"/>
          <w:szCs w:val="26"/>
        </w:rPr>
        <w:t>№</w:t>
      </w:r>
      <w:r w:rsidR="00A86FB1" w:rsidRPr="003C7376">
        <w:rPr>
          <w:rFonts w:eastAsia="Calibri"/>
          <w:sz w:val="26"/>
          <w:szCs w:val="26"/>
        </w:rPr>
        <w:t xml:space="preserve"> </w:t>
      </w:r>
      <w:r w:rsidR="00062010" w:rsidRPr="003C7376">
        <w:rPr>
          <w:rFonts w:eastAsia="Calibri"/>
          <w:sz w:val="26"/>
          <w:szCs w:val="26"/>
        </w:rPr>
        <w:t>903</w:t>
      </w:r>
      <w:r w:rsidR="0072387F" w:rsidRPr="003C7376">
        <w:rPr>
          <w:rFonts w:eastAsia="Calibri"/>
          <w:sz w:val="26"/>
          <w:szCs w:val="26"/>
        </w:rPr>
        <w:t>»;</w:t>
      </w:r>
    </w:p>
    <w:p w:rsidR="003C2CCE" w:rsidRPr="003C7376" w:rsidRDefault="00AC3BD0" w:rsidP="00022BB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3C7376">
        <w:rPr>
          <w:sz w:val="26"/>
          <w:szCs w:val="26"/>
        </w:rPr>
        <w:tab/>
      </w:r>
      <w:r w:rsidR="0072387F" w:rsidRPr="003C7376">
        <w:rPr>
          <w:sz w:val="26"/>
          <w:szCs w:val="26"/>
        </w:rPr>
        <w:t xml:space="preserve">утвержденной сводной бюджетной росписи </w:t>
      </w:r>
      <w:r w:rsidR="003C2CCE" w:rsidRPr="003C7376">
        <w:rPr>
          <w:sz w:val="26"/>
          <w:szCs w:val="26"/>
        </w:rPr>
        <w:t>районного</w:t>
      </w:r>
      <w:r w:rsidRPr="003C7376">
        <w:rPr>
          <w:sz w:val="26"/>
          <w:szCs w:val="26"/>
        </w:rPr>
        <w:t xml:space="preserve"> </w:t>
      </w:r>
      <w:r w:rsidR="0072387F" w:rsidRPr="003C7376">
        <w:rPr>
          <w:sz w:val="26"/>
          <w:szCs w:val="26"/>
        </w:rPr>
        <w:t>бюджета составление и ведение котор</w:t>
      </w:r>
      <w:r w:rsidR="00F95651" w:rsidRPr="003C7376">
        <w:rPr>
          <w:sz w:val="26"/>
          <w:szCs w:val="26"/>
        </w:rPr>
        <w:t>ой</w:t>
      </w:r>
      <w:r w:rsidR="0072387F" w:rsidRPr="003C7376">
        <w:rPr>
          <w:sz w:val="26"/>
          <w:szCs w:val="26"/>
        </w:rPr>
        <w:t xml:space="preserve"> утвержден</w:t>
      </w:r>
      <w:r w:rsidR="00F95651" w:rsidRPr="003C7376">
        <w:rPr>
          <w:sz w:val="26"/>
          <w:szCs w:val="26"/>
        </w:rPr>
        <w:t>о</w:t>
      </w:r>
      <w:r w:rsidR="0072387F" w:rsidRPr="003C7376">
        <w:rPr>
          <w:sz w:val="26"/>
          <w:szCs w:val="26"/>
        </w:rPr>
        <w:t xml:space="preserve"> </w:t>
      </w:r>
      <w:r w:rsidRPr="003C7376">
        <w:rPr>
          <w:sz w:val="26"/>
          <w:szCs w:val="26"/>
        </w:rPr>
        <w:t xml:space="preserve">приказом </w:t>
      </w:r>
      <w:r w:rsidR="001D3E21" w:rsidRPr="003C7376">
        <w:rPr>
          <w:sz w:val="26"/>
          <w:szCs w:val="26"/>
        </w:rPr>
        <w:t>Ф</w:t>
      </w:r>
      <w:r w:rsidRPr="003C7376">
        <w:rPr>
          <w:sz w:val="26"/>
          <w:szCs w:val="26"/>
        </w:rPr>
        <w:t xml:space="preserve">инансового </w:t>
      </w:r>
      <w:r w:rsidR="00E34EB6" w:rsidRPr="003C7376">
        <w:rPr>
          <w:sz w:val="26"/>
          <w:szCs w:val="26"/>
        </w:rPr>
        <w:t>управления</w:t>
      </w:r>
      <w:r w:rsidRPr="003C7376">
        <w:rPr>
          <w:sz w:val="26"/>
          <w:szCs w:val="26"/>
        </w:rPr>
        <w:t xml:space="preserve"> </w:t>
      </w:r>
      <w:r w:rsidR="0072387F" w:rsidRPr="003C7376">
        <w:rPr>
          <w:sz w:val="26"/>
          <w:szCs w:val="26"/>
        </w:rPr>
        <w:t xml:space="preserve">от </w:t>
      </w:r>
      <w:r w:rsidR="001F1D58" w:rsidRPr="003C7376">
        <w:rPr>
          <w:sz w:val="26"/>
          <w:szCs w:val="26"/>
        </w:rPr>
        <w:t>16</w:t>
      </w:r>
      <w:r w:rsidRPr="003C7376">
        <w:rPr>
          <w:sz w:val="26"/>
          <w:szCs w:val="26"/>
        </w:rPr>
        <w:t xml:space="preserve"> </w:t>
      </w:r>
      <w:r w:rsidR="001F1D58" w:rsidRPr="003C7376">
        <w:rPr>
          <w:sz w:val="26"/>
          <w:szCs w:val="26"/>
        </w:rPr>
        <w:t>марта</w:t>
      </w:r>
      <w:r w:rsidRPr="003C7376">
        <w:rPr>
          <w:sz w:val="26"/>
          <w:szCs w:val="26"/>
        </w:rPr>
        <w:t xml:space="preserve"> 20</w:t>
      </w:r>
      <w:r w:rsidR="001F1D58" w:rsidRPr="003C7376">
        <w:rPr>
          <w:sz w:val="26"/>
          <w:szCs w:val="26"/>
        </w:rPr>
        <w:t>21</w:t>
      </w:r>
      <w:r w:rsidRPr="003C7376">
        <w:rPr>
          <w:sz w:val="26"/>
          <w:szCs w:val="26"/>
        </w:rPr>
        <w:t xml:space="preserve"> года</w:t>
      </w:r>
      <w:r w:rsidR="0072387F" w:rsidRPr="003C7376">
        <w:rPr>
          <w:sz w:val="26"/>
          <w:szCs w:val="26"/>
        </w:rPr>
        <w:t xml:space="preserve"> №</w:t>
      </w:r>
      <w:r w:rsidRPr="003C7376">
        <w:rPr>
          <w:sz w:val="26"/>
          <w:szCs w:val="26"/>
        </w:rPr>
        <w:t xml:space="preserve"> 02/</w:t>
      </w:r>
      <w:r w:rsidR="00E34EB6" w:rsidRPr="003C7376">
        <w:rPr>
          <w:sz w:val="26"/>
          <w:szCs w:val="26"/>
        </w:rPr>
        <w:t>11</w:t>
      </w:r>
      <w:r w:rsidRPr="003C7376">
        <w:rPr>
          <w:sz w:val="26"/>
          <w:szCs w:val="26"/>
        </w:rPr>
        <w:t xml:space="preserve"> </w:t>
      </w:r>
      <w:r w:rsidR="0072387F" w:rsidRPr="003C7376">
        <w:rPr>
          <w:sz w:val="26"/>
          <w:szCs w:val="26"/>
        </w:rPr>
        <w:t>«</w:t>
      </w:r>
      <w:r w:rsidRPr="003C7376">
        <w:rPr>
          <w:sz w:val="26"/>
          <w:szCs w:val="26"/>
        </w:rPr>
        <w:t>Об утверждении Порядка составления и ведения сводной бюджетной росписи бюджета муниципального района,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</w:t>
      </w:r>
      <w:r w:rsidRPr="003C7376">
        <w:rPr>
          <w:rFonts w:eastAsia="Calibri"/>
          <w:sz w:val="26"/>
          <w:szCs w:val="26"/>
        </w:rPr>
        <w:t>»</w:t>
      </w:r>
      <w:r w:rsidR="003C2CCE" w:rsidRPr="003C7376">
        <w:rPr>
          <w:rFonts w:eastAsia="Calibri"/>
          <w:sz w:val="26"/>
          <w:szCs w:val="26"/>
        </w:rPr>
        <w:t>;</w:t>
      </w:r>
    </w:p>
    <w:p w:rsidR="0072387F" w:rsidRPr="003C7376" w:rsidRDefault="003C2CCE" w:rsidP="00022BB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ab/>
      </w:r>
      <w:r w:rsidR="004612F7" w:rsidRPr="003C7376">
        <w:rPr>
          <w:sz w:val="26"/>
          <w:szCs w:val="26"/>
        </w:rPr>
        <w:t>кассового плана исполнения районного бюджета составление и ведение котор</w:t>
      </w:r>
      <w:r w:rsidR="00D37D84" w:rsidRPr="003C7376">
        <w:rPr>
          <w:sz w:val="26"/>
          <w:szCs w:val="26"/>
        </w:rPr>
        <w:t>ого</w:t>
      </w:r>
      <w:r w:rsidR="004612F7" w:rsidRPr="003C7376">
        <w:rPr>
          <w:sz w:val="26"/>
          <w:szCs w:val="26"/>
        </w:rPr>
        <w:t xml:space="preserve"> утвержден</w:t>
      </w:r>
      <w:r w:rsidR="00D37D84" w:rsidRPr="003C7376">
        <w:rPr>
          <w:sz w:val="26"/>
          <w:szCs w:val="26"/>
        </w:rPr>
        <w:t>о</w:t>
      </w:r>
      <w:r w:rsidR="004612F7" w:rsidRPr="003C7376">
        <w:rPr>
          <w:sz w:val="26"/>
          <w:szCs w:val="26"/>
        </w:rPr>
        <w:t xml:space="preserve"> приказом </w:t>
      </w:r>
      <w:r w:rsidR="001D3E21" w:rsidRPr="003C7376">
        <w:rPr>
          <w:sz w:val="26"/>
          <w:szCs w:val="26"/>
        </w:rPr>
        <w:t>Ф</w:t>
      </w:r>
      <w:r w:rsidR="004612F7" w:rsidRPr="003C7376">
        <w:rPr>
          <w:sz w:val="26"/>
          <w:szCs w:val="26"/>
        </w:rPr>
        <w:t xml:space="preserve">инансового </w:t>
      </w:r>
      <w:r w:rsidR="00E34EB6" w:rsidRPr="003C7376">
        <w:rPr>
          <w:sz w:val="26"/>
          <w:szCs w:val="26"/>
        </w:rPr>
        <w:t>управления</w:t>
      </w:r>
      <w:r w:rsidR="004612F7" w:rsidRPr="003C7376">
        <w:rPr>
          <w:sz w:val="26"/>
          <w:szCs w:val="26"/>
        </w:rPr>
        <w:t xml:space="preserve"> от </w:t>
      </w:r>
      <w:r w:rsidR="00E34EB6" w:rsidRPr="003C7376">
        <w:rPr>
          <w:sz w:val="26"/>
          <w:szCs w:val="26"/>
        </w:rPr>
        <w:t>16</w:t>
      </w:r>
      <w:r w:rsidR="004612F7" w:rsidRPr="003C7376">
        <w:rPr>
          <w:sz w:val="26"/>
          <w:szCs w:val="26"/>
        </w:rPr>
        <w:t xml:space="preserve"> </w:t>
      </w:r>
      <w:r w:rsidR="00E34EB6" w:rsidRPr="003C7376">
        <w:rPr>
          <w:sz w:val="26"/>
          <w:szCs w:val="26"/>
        </w:rPr>
        <w:t>марта</w:t>
      </w:r>
      <w:r w:rsidR="004612F7" w:rsidRPr="003C7376">
        <w:rPr>
          <w:sz w:val="26"/>
          <w:szCs w:val="26"/>
        </w:rPr>
        <w:t xml:space="preserve"> 20</w:t>
      </w:r>
      <w:r w:rsidR="00E34EB6" w:rsidRPr="003C7376">
        <w:rPr>
          <w:sz w:val="26"/>
          <w:szCs w:val="26"/>
        </w:rPr>
        <w:t>21</w:t>
      </w:r>
      <w:r w:rsidR="004612F7" w:rsidRPr="003C7376">
        <w:rPr>
          <w:sz w:val="26"/>
          <w:szCs w:val="26"/>
        </w:rPr>
        <w:t xml:space="preserve"> года № 02/</w:t>
      </w:r>
      <w:r w:rsidR="00E34EB6" w:rsidRPr="003C7376">
        <w:rPr>
          <w:sz w:val="26"/>
          <w:szCs w:val="26"/>
        </w:rPr>
        <w:t>12</w:t>
      </w:r>
      <w:r w:rsidR="004612F7" w:rsidRPr="003C7376">
        <w:rPr>
          <w:sz w:val="26"/>
          <w:szCs w:val="26"/>
        </w:rPr>
        <w:t xml:space="preserve"> «Об утверждении Порядка составления и ведения кассового плана исполнения районного бюджета в текущем</w:t>
      </w:r>
      <w:r w:rsidR="00E34EB6" w:rsidRPr="003C7376">
        <w:rPr>
          <w:sz w:val="26"/>
          <w:szCs w:val="26"/>
        </w:rPr>
        <w:t xml:space="preserve"> финансовом</w:t>
      </w:r>
      <w:r w:rsidR="004612F7" w:rsidRPr="003C7376">
        <w:rPr>
          <w:sz w:val="26"/>
          <w:szCs w:val="26"/>
        </w:rPr>
        <w:t xml:space="preserve"> году».</w:t>
      </w:r>
    </w:p>
    <w:p w:rsidR="009277B8" w:rsidRPr="003C7376" w:rsidRDefault="009277B8" w:rsidP="00022BB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277B8" w:rsidRPr="003C7376" w:rsidRDefault="009277B8" w:rsidP="00022BB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ab/>
      </w:r>
      <w:r w:rsidR="008C7898" w:rsidRPr="003C7376">
        <w:rPr>
          <w:sz w:val="26"/>
          <w:szCs w:val="26"/>
        </w:rPr>
        <w:t xml:space="preserve">1.4. </w:t>
      </w:r>
      <w:r w:rsidR="00E75016" w:rsidRPr="003C7376">
        <w:rPr>
          <w:sz w:val="26"/>
          <w:szCs w:val="26"/>
        </w:rPr>
        <w:t xml:space="preserve">Казначейское обслуживание исполнения </w:t>
      </w:r>
      <w:r w:rsidR="001A300B">
        <w:rPr>
          <w:sz w:val="26"/>
          <w:szCs w:val="26"/>
        </w:rPr>
        <w:t>районного бюджета</w:t>
      </w:r>
      <w:r w:rsidR="00E75016" w:rsidRPr="003C7376">
        <w:rPr>
          <w:sz w:val="26"/>
          <w:szCs w:val="26"/>
        </w:rPr>
        <w:t xml:space="preserve"> осуществляет Управление федерального казначейства по Архангельской области и Ненецкому автономному округу (далее – орган Федерального казначейства) с открытием и ведением лицевых счетов главным администраторам источников финансирования дефицита бюджета, главным распорядителям и получателям бюджетных средств в соответствии с обращением об осуществлении органом  Федерального казначейства отдельных функций по исполнению</w:t>
      </w:r>
      <w:r w:rsidR="001A300B">
        <w:rPr>
          <w:sz w:val="26"/>
          <w:szCs w:val="26"/>
        </w:rPr>
        <w:t xml:space="preserve"> районного </w:t>
      </w:r>
      <w:r w:rsidR="00E75016" w:rsidRPr="003C7376">
        <w:rPr>
          <w:sz w:val="26"/>
          <w:szCs w:val="26"/>
        </w:rPr>
        <w:t xml:space="preserve"> бюджета при казначейском обслуживании исполнения бюджета органами Федерального казначейства в порядке, установленном Федеральным казначейством.</w:t>
      </w:r>
    </w:p>
    <w:p w:rsidR="009277B8" w:rsidRPr="003C7376" w:rsidRDefault="009277B8" w:rsidP="00022BB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ab/>
      </w:r>
    </w:p>
    <w:p w:rsidR="008C7898" w:rsidRPr="003C7376" w:rsidRDefault="008C7898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1.</w:t>
      </w:r>
      <w:r w:rsidR="003C7376" w:rsidRPr="003C7376">
        <w:rPr>
          <w:sz w:val="26"/>
          <w:szCs w:val="26"/>
        </w:rPr>
        <w:t>5</w:t>
      </w:r>
      <w:r w:rsidRPr="003C7376">
        <w:rPr>
          <w:sz w:val="26"/>
          <w:szCs w:val="26"/>
        </w:rPr>
        <w:t xml:space="preserve">. </w:t>
      </w:r>
      <w:r w:rsidRPr="003C7376">
        <w:rPr>
          <w:kern w:val="20"/>
          <w:sz w:val="26"/>
          <w:szCs w:val="26"/>
        </w:rPr>
        <w:t xml:space="preserve">В целях организации исполнения районного бюджета, а также управления ликвидностью счета </w:t>
      </w:r>
      <w:r w:rsidR="00B43989" w:rsidRPr="003C7376">
        <w:rPr>
          <w:kern w:val="20"/>
          <w:sz w:val="26"/>
          <w:szCs w:val="26"/>
        </w:rPr>
        <w:t>районного</w:t>
      </w:r>
      <w:r w:rsidRPr="003C7376">
        <w:rPr>
          <w:kern w:val="20"/>
          <w:sz w:val="26"/>
          <w:szCs w:val="26"/>
        </w:rPr>
        <w:t xml:space="preserve"> бюджета осуществляется привлечение в </w:t>
      </w:r>
      <w:r w:rsidR="00B43989" w:rsidRPr="003C7376">
        <w:rPr>
          <w:kern w:val="20"/>
          <w:sz w:val="26"/>
          <w:szCs w:val="26"/>
        </w:rPr>
        <w:t>районный</w:t>
      </w:r>
      <w:r w:rsidRPr="003C7376">
        <w:rPr>
          <w:kern w:val="20"/>
          <w:sz w:val="26"/>
          <w:szCs w:val="26"/>
        </w:rPr>
        <w:t xml:space="preserve"> бюджет остатков средств </w:t>
      </w:r>
      <w:r w:rsidR="00B43989" w:rsidRPr="003C7376">
        <w:rPr>
          <w:kern w:val="20"/>
          <w:sz w:val="26"/>
          <w:szCs w:val="26"/>
        </w:rPr>
        <w:t>муниципальных</w:t>
      </w:r>
      <w:r w:rsidRPr="003C7376">
        <w:rPr>
          <w:kern w:val="20"/>
          <w:sz w:val="26"/>
          <w:szCs w:val="26"/>
        </w:rPr>
        <w:t xml:space="preserve"> бюджетных и автономных </w:t>
      </w:r>
      <w:r w:rsidRPr="003C7376">
        <w:rPr>
          <w:kern w:val="20"/>
          <w:sz w:val="26"/>
          <w:szCs w:val="26"/>
        </w:rPr>
        <w:lastRenderedPageBreak/>
        <w:t xml:space="preserve">учреждений </w:t>
      </w:r>
      <w:r w:rsidR="00B43989" w:rsidRPr="003C7376">
        <w:rPr>
          <w:kern w:val="20"/>
          <w:sz w:val="26"/>
          <w:szCs w:val="26"/>
        </w:rPr>
        <w:t>муниципального образования «Мезенский муниципальный район»</w:t>
      </w:r>
      <w:r w:rsidRPr="003C7376">
        <w:rPr>
          <w:kern w:val="20"/>
          <w:sz w:val="26"/>
          <w:szCs w:val="26"/>
        </w:rPr>
        <w:t>, с соответствующих счетов, открытых терри</w:t>
      </w:r>
      <w:r w:rsidR="003C4ED1">
        <w:rPr>
          <w:kern w:val="20"/>
          <w:sz w:val="26"/>
          <w:szCs w:val="26"/>
        </w:rPr>
        <w:t xml:space="preserve">ториальным органам Федерального </w:t>
      </w:r>
      <w:r w:rsidRPr="003C7376">
        <w:rPr>
          <w:kern w:val="20"/>
          <w:sz w:val="26"/>
          <w:szCs w:val="26"/>
        </w:rPr>
        <w:t>казначейства</w:t>
      </w:r>
      <w:r w:rsidR="003C4ED1">
        <w:rPr>
          <w:kern w:val="20"/>
          <w:sz w:val="26"/>
          <w:szCs w:val="26"/>
        </w:rPr>
        <w:t xml:space="preserve"> </w:t>
      </w:r>
      <w:r w:rsidR="003C4ED1">
        <w:rPr>
          <w:sz w:val="26"/>
          <w:szCs w:val="26"/>
        </w:rPr>
        <w:t xml:space="preserve">для учета операций </w:t>
      </w:r>
      <w:r w:rsidRPr="003C7376">
        <w:rPr>
          <w:sz w:val="26"/>
          <w:szCs w:val="26"/>
        </w:rPr>
        <w:t xml:space="preserve">со средствами </w:t>
      </w:r>
      <w:r w:rsidR="00B43989" w:rsidRPr="003C7376">
        <w:rPr>
          <w:sz w:val="26"/>
          <w:szCs w:val="26"/>
        </w:rPr>
        <w:t>муниципальных</w:t>
      </w:r>
      <w:r w:rsidRPr="003C7376">
        <w:rPr>
          <w:kern w:val="20"/>
          <w:sz w:val="26"/>
          <w:szCs w:val="26"/>
        </w:rPr>
        <w:t xml:space="preserve"> бюджетных и автономных учреждений </w:t>
      </w:r>
      <w:r w:rsidR="00B43989" w:rsidRPr="003C7376">
        <w:rPr>
          <w:kern w:val="20"/>
          <w:sz w:val="26"/>
          <w:szCs w:val="26"/>
        </w:rPr>
        <w:t xml:space="preserve">муниципального образования «Мезенский </w:t>
      </w:r>
      <w:r w:rsidR="003C4ED1">
        <w:rPr>
          <w:kern w:val="20"/>
          <w:sz w:val="26"/>
          <w:szCs w:val="26"/>
        </w:rPr>
        <w:t xml:space="preserve"> м</w:t>
      </w:r>
      <w:r w:rsidR="007313EC" w:rsidRPr="003C7376">
        <w:rPr>
          <w:kern w:val="20"/>
          <w:sz w:val="26"/>
          <w:szCs w:val="26"/>
        </w:rPr>
        <w:t>униципальный район»</w:t>
      </w:r>
      <w:r w:rsidRPr="003C7376">
        <w:rPr>
          <w:kern w:val="20"/>
          <w:sz w:val="26"/>
          <w:szCs w:val="26"/>
        </w:rPr>
        <w:t xml:space="preserve">, </w:t>
      </w:r>
      <w:r w:rsidRPr="003C7376">
        <w:rPr>
          <w:sz w:val="26"/>
          <w:szCs w:val="26"/>
        </w:rPr>
        <w:t>а также их</w:t>
      </w:r>
      <w:r w:rsidR="002F56AE" w:rsidRPr="003C7376">
        <w:rPr>
          <w:sz w:val="26"/>
          <w:szCs w:val="26"/>
        </w:rPr>
        <w:t xml:space="preserve"> возврата</w:t>
      </w:r>
      <w:r w:rsidRPr="003C7376">
        <w:rPr>
          <w:sz w:val="26"/>
          <w:szCs w:val="26"/>
        </w:rPr>
        <w:t xml:space="preserve"> из </w:t>
      </w:r>
      <w:r w:rsidR="00FD48A3" w:rsidRPr="003C7376">
        <w:rPr>
          <w:sz w:val="26"/>
          <w:szCs w:val="26"/>
        </w:rPr>
        <w:t xml:space="preserve">районного </w:t>
      </w:r>
      <w:r w:rsidRPr="003C7376">
        <w:rPr>
          <w:sz w:val="26"/>
          <w:szCs w:val="26"/>
        </w:rPr>
        <w:t>бюджета на указанные счета,</w:t>
      </w:r>
      <w:r w:rsidR="00757FC4" w:rsidRPr="003C7376">
        <w:rPr>
          <w:sz w:val="26"/>
          <w:szCs w:val="26"/>
        </w:rPr>
        <w:t xml:space="preserve"> осуществляется </w:t>
      </w:r>
      <w:r w:rsidRPr="003C7376">
        <w:rPr>
          <w:sz w:val="26"/>
          <w:szCs w:val="26"/>
        </w:rPr>
        <w:t xml:space="preserve"> </w:t>
      </w:r>
      <w:r w:rsidR="00757FC4" w:rsidRPr="003C7376">
        <w:rPr>
          <w:sz w:val="26"/>
          <w:szCs w:val="26"/>
        </w:rPr>
        <w:t xml:space="preserve">в порядке, установленным </w:t>
      </w:r>
      <w:r w:rsidR="001A300B">
        <w:rPr>
          <w:sz w:val="26"/>
          <w:szCs w:val="26"/>
        </w:rPr>
        <w:t>администрацией муниципального образования «Мезенский район»</w:t>
      </w:r>
      <w:r w:rsidRPr="003C7376">
        <w:rPr>
          <w:sz w:val="26"/>
          <w:szCs w:val="26"/>
        </w:rPr>
        <w:t>.</w:t>
      </w:r>
    </w:p>
    <w:p w:rsidR="008C7898" w:rsidRPr="003C7376" w:rsidRDefault="008C7898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1.</w:t>
      </w:r>
      <w:r w:rsidR="003C7376" w:rsidRPr="003C7376">
        <w:rPr>
          <w:sz w:val="26"/>
          <w:szCs w:val="26"/>
        </w:rPr>
        <w:t>6</w:t>
      </w:r>
      <w:r w:rsidRPr="003C7376">
        <w:rPr>
          <w:sz w:val="26"/>
          <w:szCs w:val="26"/>
        </w:rPr>
        <w:t xml:space="preserve">. Суммы возврата дебиторской задолженности, образовавшейся </w:t>
      </w:r>
      <w:r w:rsidRPr="003C7376">
        <w:rPr>
          <w:sz w:val="26"/>
          <w:szCs w:val="26"/>
        </w:rPr>
        <w:br/>
        <w:t xml:space="preserve">у получателей бюджетных средств при исполнении </w:t>
      </w:r>
      <w:r w:rsidR="00FD48A3" w:rsidRPr="003C7376">
        <w:rPr>
          <w:sz w:val="26"/>
          <w:szCs w:val="26"/>
        </w:rPr>
        <w:t>районного</w:t>
      </w:r>
      <w:r w:rsidRPr="003C7376">
        <w:rPr>
          <w:sz w:val="26"/>
          <w:szCs w:val="26"/>
        </w:rPr>
        <w:t xml:space="preserve"> бюджета </w:t>
      </w:r>
      <w:r w:rsidRPr="003C7376">
        <w:rPr>
          <w:sz w:val="26"/>
          <w:szCs w:val="26"/>
        </w:rPr>
        <w:br/>
        <w:t xml:space="preserve">в текущем финансовом году, учитываются Управлением на лицевом счете получателя средств бюджета как восстановление кассового расхода </w:t>
      </w:r>
      <w:r w:rsidRPr="003C7376">
        <w:rPr>
          <w:sz w:val="26"/>
          <w:szCs w:val="26"/>
        </w:rPr>
        <w:br/>
        <w:t>с отражением по тем кодам бюджетной классификации Российской Федерации, по которым был произведен кассовый расход.</w:t>
      </w:r>
    </w:p>
    <w:p w:rsidR="008C7898" w:rsidRPr="003C7376" w:rsidRDefault="008C7898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Суммы возврата дебиторской задолженности прошлых лет, в том числе образовавшихся за счет средств федерального</w:t>
      </w:r>
      <w:r w:rsidR="003C4ED1">
        <w:rPr>
          <w:sz w:val="26"/>
          <w:szCs w:val="26"/>
        </w:rPr>
        <w:t xml:space="preserve"> и областного</w:t>
      </w:r>
      <w:r w:rsidRPr="003C7376">
        <w:rPr>
          <w:sz w:val="26"/>
          <w:szCs w:val="26"/>
        </w:rPr>
        <w:t xml:space="preserve"> бюджета, поступившие </w:t>
      </w:r>
      <w:r w:rsidRPr="003C7376">
        <w:rPr>
          <w:sz w:val="26"/>
          <w:szCs w:val="26"/>
        </w:rPr>
        <w:br/>
        <w:t>на лицевой счет получателя бюджетных средств, не позднее 5 рабочих дней со дня их отражения на лицевом счете получателя бюджетных средств подлежат перечислению получателем бюджетных средств в доход</w:t>
      </w:r>
      <w:r w:rsidR="002F56AE" w:rsidRPr="003C7376">
        <w:rPr>
          <w:sz w:val="26"/>
          <w:szCs w:val="26"/>
        </w:rPr>
        <w:t xml:space="preserve"> районного</w:t>
      </w:r>
      <w:r w:rsidRPr="003C7376">
        <w:rPr>
          <w:sz w:val="26"/>
          <w:szCs w:val="26"/>
        </w:rPr>
        <w:t xml:space="preserve"> бюджета.</w:t>
      </w:r>
    </w:p>
    <w:p w:rsidR="008C7898" w:rsidRPr="003C7376" w:rsidRDefault="008C7898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rFonts w:eastAsia="Calibri"/>
          <w:sz w:val="26"/>
          <w:szCs w:val="26"/>
        </w:rPr>
        <w:t>В случае</w:t>
      </w:r>
      <w:r w:rsidR="001A300B">
        <w:rPr>
          <w:rFonts w:eastAsia="Calibri"/>
          <w:sz w:val="26"/>
          <w:szCs w:val="26"/>
        </w:rPr>
        <w:t>,</w:t>
      </w:r>
      <w:r w:rsidRPr="003C7376">
        <w:rPr>
          <w:rFonts w:eastAsia="Calibri"/>
          <w:sz w:val="26"/>
          <w:szCs w:val="26"/>
        </w:rPr>
        <w:t xml:space="preserve"> если средства </w:t>
      </w:r>
      <w:r w:rsidR="00FD48A3" w:rsidRPr="003C7376">
        <w:rPr>
          <w:rFonts w:eastAsia="Calibri"/>
          <w:sz w:val="26"/>
          <w:szCs w:val="26"/>
        </w:rPr>
        <w:t>районного</w:t>
      </w:r>
      <w:r w:rsidRPr="003C7376">
        <w:rPr>
          <w:rFonts w:eastAsia="Calibri"/>
          <w:sz w:val="26"/>
          <w:szCs w:val="26"/>
        </w:rPr>
        <w:t xml:space="preserve"> бюджета завершенного финансового года возвращены в очередном финансовом году со счетов органов Федерального казначейства, подразделений Банка России, кредитных организаций на</w:t>
      </w:r>
      <w:r w:rsidR="00E2314D" w:rsidRPr="003C7376">
        <w:rPr>
          <w:rFonts w:eastAsia="Calibri"/>
          <w:sz w:val="26"/>
          <w:szCs w:val="26"/>
        </w:rPr>
        <w:t xml:space="preserve"> казначейский счет Финансового управления</w:t>
      </w:r>
      <w:r w:rsidRPr="003C7376">
        <w:rPr>
          <w:rFonts w:eastAsia="Calibri"/>
          <w:sz w:val="26"/>
          <w:szCs w:val="26"/>
        </w:rPr>
        <w:t xml:space="preserve"> по причине неверного указания в платежных поручениях реквизитов получателя платежа, получатель бюджетных средств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Управление платежные документы для перечисления указанных средств по уточненным реквизитам.</w:t>
      </w:r>
    </w:p>
    <w:p w:rsidR="008C7898" w:rsidRPr="003C7376" w:rsidRDefault="008C7898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 Ответственность за несвоевременное перечисление дебиторской задолженности несет получатель бюджетных средств.</w:t>
      </w:r>
    </w:p>
    <w:p w:rsidR="00677184" w:rsidRPr="003C7376" w:rsidRDefault="0029727F" w:rsidP="00022BBC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3C7376">
        <w:rPr>
          <w:sz w:val="26"/>
          <w:szCs w:val="26"/>
        </w:rPr>
        <w:tab/>
      </w:r>
      <w:r w:rsidR="00677184" w:rsidRPr="003C7376">
        <w:rPr>
          <w:color w:val="000000"/>
          <w:sz w:val="26"/>
          <w:szCs w:val="26"/>
        </w:rPr>
        <w:t xml:space="preserve"> </w:t>
      </w:r>
    </w:p>
    <w:p w:rsidR="00F97A00" w:rsidRPr="003C7376" w:rsidRDefault="00F97A00" w:rsidP="00022BBC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3C7376">
        <w:rPr>
          <w:b/>
          <w:bCs/>
          <w:sz w:val="26"/>
          <w:szCs w:val="26"/>
          <w:lang w:val="en-US"/>
        </w:rPr>
        <w:t>II</w:t>
      </w:r>
      <w:r w:rsidRPr="003C7376">
        <w:rPr>
          <w:b/>
          <w:bCs/>
          <w:sz w:val="26"/>
          <w:szCs w:val="26"/>
        </w:rPr>
        <w:t xml:space="preserve">. Исполнение </w:t>
      </w:r>
      <w:r w:rsidR="005167FD" w:rsidRPr="003C7376">
        <w:rPr>
          <w:b/>
          <w:bCs/>
          <w:sz w:val="26"/>
          <w:szCs w:val="26"/>
        </w:rPr>
        <w:t>районного</w:t>
      </w:r>
      <w:r w:rsidRPr="003C7376">
        <w:rPr>
          <w:b/>
          <w:bCs/>
          <w:sz w:val="26"/>
          <w:szCs w:val="26"/>
        </w:rPr>
        <w:t xml:space="preserve"> бюджета </w:t>
      </w:r>
      <w:r w:rsidRPr="003C7376">
        <w:rPr>
          <w:b/>
          <w:bCs/>
          <w:sz w:val="26"/>
          <w:szCs w:val="26"/>
        </w:rPr>
        <w:br/>
        <w:t>по расходам</w:t>
      </w:r>
      <w:r w:rsidR="005167FD" w:rsidRPr="003C7376">
        <w:rPr>
          <w:b/>
          <w:bCs/>
          <w:sz w:val="26"/>
          <w:szCs w:val="26"/>
        </w:rPr>
        <w:t xml:space="preserve"> 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C7376">
        <w:rPr>
          <w:sz w:val="26"/>
          <w:szCs w:val="26"/>
        </w:rPr>
        <w:t xml:space="preserve">2. </w:t>
      </w:r>
      <w:r w:rsidR="00D96B01" w:rsidRPr="003C7376">
        <w:rPr>
          <w:color w:val="000000"/>
          <w:sz w:val="26"/>
          <w:szCs w:val="26"/>
        </w:rPr>
        <w:t>Исполнение районного бюджета по расходам предусматривает:</w:t>
      </w:r>
    </w:p>
    <w:p w:rsidR="00D96B01" w:rsidRPr="003C7376" w:rsidRDefault="00D96B01" w:rsidP="00022BBC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3C7376">
        <w:rPr>
          <w:color w:val="000000"/>
          <w:sz w:val="26"/>
          <w:szCs w:val="26"/>
        </w:rPr>
        <w:t>зачисление на единый счет поступлений по источникам финансирования дефицита районного бюджета;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принятие и учет бюджетных и денежных обязательств;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подтверждение денежных обязательств;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санкционирование оплаты денежных обязательств;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подтверждение исполнения денежных обязательств.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3C7376">
        <w:rPr>
          <w:bCs/>
          <w:sz w:val="26"/>
          <w:szCs w:val="26"/>
        </w:rPr>
        <w:t>2.1. Принятие и учет бюджетных и денежных обязательств осуществляется в следующем порядке.</w:t>
      </w:r>
    </w:p>
    <w:p w:rsidR="0029727F" w:rsidRPr="003C7376" w:rsidRDefault="0029727F" w:rsidP="001A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Получатель бюджетных средств принимает бюджетные обязательства путем заключения </w:t>
      </w:r>
      <w:r w:rsidR="00EF65C8" w:rsidRPr="003C7376">
        <w:rPr>
          <w:sz w:val="26"/>
          <w:szCs w:val="26"/>
        </w:rPr>
        <w:t>муниципальных</w:t>
      </w:r>
      <w:r w:rsidRPr="003C7376">
        <w:rPr>
          <w:sz w:val="26"/>
          <w:szCs w:val="26"/>
        </w:rPr>
        <w:t xml:space="preserve"> контрактов, иных договоров</w:t>
      </w:r>
      <w:r w:rsidR="001A300B">
        <w:rPr>
          <w:sz w:val="26"/>
          <w:szCs w:val="26"/>
        </w:rPr>
        <w:t xml:space="preserve"> </w:t>
      </w:r>
      <w:r w:rsidRPr="003C7376">
        <w:rPr>
          <w:sz w:val="26"/>
          <w:szCs w:val="26"/>
        </w:rPr>
        <w:t>с физическими и юридическими лицами, индивидуальными предпринимателями или в соответствии с законами, нормативными правовыми актами Российской Федерации</w:t>
      </w:r>
      <w:r w:rsidR="00D37D84" w:rsidRPr="003C7376">
        <w:rPr>
          <w:sz w:val="26"/>
          <w:szCs w:val="26"/>
        </w:rPr>
        <w:t>, Архангельской области</w:t>
      </w:r>
      <w:r w:rsidRPr="003C7376">
        <w:rPr>
          <w:sz w:val="26"/>
          <w:szCs w:val="26"/>
        </w:rPr>
        <w:t xml:space="preserve"> и </w:t>
      </w:r>
      <w:r w:rsidR="00281261" w:rsidRPr="003C7376">
        <w:rPr>
          <w:sz w:val="26"/>
          <w:szCs w:val="26"/>
        </w:rPr>
        <w:t>муниципального образования</w:t>
      </w:r>
      <w:r w:rsidR="00EF65C8" w:rsidRPr="003C7376">
        <w:rPr>
          <w:sz w:val="26"/>
          <w:szCs w:val="26"/>
        </w:rPr>
        <w:t xml:space="preserve"> «Мезенский</w:t>
      </w:r>
      <w:r w:rsidR="001A300B">
        <w:rPr>
          <w:sz w:val="26"/>
          <w:szCs w:val="26"/>
        </w:rPr>
        <w:t xml:space="preserve"> муниципальный </w:t>
      </w:r>
      <w:r w:rsidR="00EF65C8" w:rsidRPr="003C7376">
        <w:rPr>
          <w:sz w:val="26"/>
          <w:szCs w:val="26"/>
        </w:rPr>
        <w:t>район»</w:t>
      </w:r>
      <w:r w:rsidRPr="003C7376">
        <w:rPr>
          <w:sz w:val="26"/>
          <w:szCs w:val="26"/>
        </w:rPr>
        <w:t xml:space="preserve">, соглашениями в пределах доведенных до него бюджетных </w:t>
      </w:r>
      <w:r w:rsidRPr="003C7376">
        <w:rPr>
          <w:sz w:val="26"/>
          <w:szCs w:val="26"/>
        </w:rPr>
        <w:lastRenderedPageBreak/>
        <w:t>ассигнований или лимитов бюджетных обязательств на текущий финансовый год и плановый период с учетом принятых и неисполненных обязательств.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получатель бюджетных средств.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Постановка на учет бюджетных обязательств, превышающих разницу между доведенными лимитами бюджетных обязательств и поставленными </w:t>
      </w:r>
      <w:r w:rsidRPr="003C7376">
        <w:rPr>
          <w:sz w:val="26"/>
          <w:szCs w:val="26"/>
        </w:rPr>
        <w:br/>
        <w:t>на учет бюджетными обязательствами</w:t>
      </w:r>
      <w:r w:rsidRPr="003C7376">
        <w:rPr>
          <w:rFonts w:eastAsia="Calibri"/>
          <w:sz w:val="26"/>
          <w:szCs w:val="26"/>
        </w:rPr>
        <w:t>, допускается на основании следующих документов-оснований:</w:t>
      </w:r>
    </w:p>
    <w:p w:rsidR="0029727F" w:rsidRPr="003C7376" w:rsidRDefault="00281261" w:rsidP="00022B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C7376">
        <w:rPr>
          <w:rFonts w:eastAsia="Calibri"/>
          <w:sz w:val="26"/>
          <w:szCs w:val="26"/>
        </w:rPr>
        <w:t>муниципального</w:t>
      </w:r>
      <w:r w:rsidR="0029727F" w:rsidRPr="003C7376">
        <w:rPr>
          <w:rFonts w:eastAsia="Calibri"/>
          <w:sz w:val="26"/>
          <w:szCs w:val="26"/>
        </w:rPr>
        <w:t xml:space="preserve"> контракта, предметом которого является выполнение работ, оказание услуг, длительность производственного цикла выполнения, оказания которого превышает срок действия утвержденных лимитов бюджетных обязательств (при наличии нормативного правового акта, устанавливающего право заключать долгосрочные контракты);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C7376">
        <w:rPr>
          <w:rFonts w:eastAsia="Calibri"/>
          <w:sz w:val="26"/>
          <w:szCs w:val="26"/>
        </w:rPr>
        <w:t>исполнительного документа, решения налогового органа;</w:t>
      </w:r>
    </w:p>
    <w:p w:rsidR="0029727F" w:rsidRPr="003C7376" w:rsidRDefault="00FF0082" w:rsidP="00022B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C7376">
        <w:rPr>
          <w:rFonts w:eastAsia="Calibri"/>
          <w:sz w:val="26"/>
          <w:szCs w:val="26"/>
        </w:rPr>
        <w:t>муниципального</w:t>
      </w:r>
      <w:r w:rsidR="0029727F" w:rsidRPr="003C7376">
        <w:rPr>
          <w:rFonts w:eastAsia="Calibri"/>
          <w:sz w:val="26"/>
          <w:szCs w:val="26"/>
        </w:rPr>
        <w:t xml:space="preserve"> контракта</w:t>
      </w:r>
      <w:r w:rsidRPr="003C7376">
        <w:rPr>
          <w:rFonts w:eastAsia="Calibri"/>
          <w:sz w:val="26"/>
          <w:szCs w:val="26"/>
        </w:rPr>
        <w:t xml:space="preserve"> (договора)</w:t>
      </w:r>
      <w:r w:rsidR="0029727F" w:rsidRPr="003C7376">
        <w:rPr>
          <w:rFonts w:eastAsia="Calibri"/>
          <w:sz w:val="26"/>
          <w:szCs w:val="26"/>
        </w:rPr>
        <w:t xml:space="preserve"> на предоставление кредитных ресурсов для финансирования дефицита и погашения долговых обязательств </w:t>
      </w:r>
      <w:r w:rsidR="00555AB4" w:rsidRPr="003C7376">
        <w:rPr>
          <w:rFonts w:eastAsia="Calibri"/>
          <w:sz w:val="26"/>
          <w:szCs w:val="26"/>
        </w:rPr>
        <w:t>районного</w:t>
      </w:r>
      <w:r w:rsidR="0029727F" w:rsidRPr="003C7376">
        <w:rPr>
          <w:rFonts w:eastAsia="Calibri"/>
          <w:sz w:val="26"/>
          <w:szCs w:val="26"/>
        </w:rPr>
        <w:t xml:space="preserve"> бюджета.</w:t>
      </w:r>
    </w:p>
    <w:p w:rsidR="00D64E53" w:rsidRPr="003C7376" w:rsidRDefault="001A31C5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Учет бюджетных и денежных обязательств получателей бюджетных средств осуществляется в порядке, установленным Финансовым </w:t>
      </w:r>
      <w:r w:rsidR="001A300B">
        <w:rPr>
          <w:sz w:val="26"/>
          <w:szCs w:val="26"/>
        </w:rPr>
        <w:t>управлением</w:t>
      </w:r>
      <w:r w:rsidR="00D64E53" w:rsidRPr="003C7376">
        <w:rPr>
          <w:rFonts w:eastAsia="Calibri"/>
          <w:sz w:val="26"/>
          <w:szCs w:val="26"/>
        </w:rPr>
        <w:t>.</w:t>
      </w:r>
    </w:p>
    <w:p w:rsidR="00E75016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2.2. </w:t>
      </w:r>
      <w:r w:rsidR="003C7376" w:rsidRPr="003C7376">
        <w:rPr>
          <w:sz w:val="26"/>
          <w:szCs w:val="26"/>
        </w:rPr>
        <w:t>Получатели бюджетных средств подтверждают обязанность оплатить за счет средств</w:t>
      </w:r>
      <w:r w:rsidR="001A300B">
        <w:rPr>
          <w:sz w:val="26"/>
          <w:szCs w:val="26"/>
        </w:rPr>
        <w:t xml:space="preserve"> районного</w:t>
      </w:r>
      <w:r w:rsidR="003C7376" w:rsidRPr="003C7376">
        <w:rPr>
          <w:sz w:val="26"/>
          <w:szCs w:val="26"/>
        </w:rPr>
        <w:t xml:space="preserve"> бюджета денежные обязательства в соответствии с распоряжениями о совершении казначейских платежей и иными документами, необходимыми для санкционирования их оплаты</w:t>
      </w:r>
      <w:r w:rsidR="00E75016" w:rsidRPr="003C7376">
        <w:rPr>
          <w:sz w:val="26"/>
          <w:szCs w:val="26"/>
        </w:rPr>
        <w:t>.</w:t>
      </w:r>
    </w:p>
    <w:p w:rsidR="0029727F" w:rsidRPr="003C7376" w:rsidRDefault="0029727F" w:rsidP="00022BBC">
      <w:pPr>
        <w:tabs>
          <w:tab w:val="left" w:pos="3174"/>
        </w:tabs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>Оплата денежных обязательств получателями бюджетных средств осуществляется в пределах доведенных до них лимитов бюджетных обязательств или бюджетных ассигнований и предельных объемов финансирования, поря</w:t>
      </w:r>
      <w:r w:rsidR="005739DE" w:rsidRPr="003C7376">
        <w:rPr>
          <w:sz w:val="26"/>
          <w:szCs w:val="26"/>
        </w:rPr>
        <w:t>док</w:t>
      </w:r>
      <w:r w:rsidRPr="003C7376">
        <w:rPr>
          <w:sz w:val="26"/>
          <w:szCs w:val="26"/>
        </w:rPr>
        <w:t xml:space="preserve"> предоставления которых утвержден </w:t>
      </w:r>
      <w:r w:rsidR="005739DE" w:rsidRPr="003C7376">
        <w:rPr>
          <w:sz w:val="26"/>
          <w:szCs w:val="26"/>
        </w:rPr>
        <w:t xml:space="preserve">приказом </w:t>
      </w:r>
      <w:r w:rsidR="001D3E21" w:rsidRPr="003C7376">
        <w:rPr>
          <w:sz w:val="26"/>
          <w:szCs w:val="26"/>
        </w:rPr>
        <w:t>Ф</w:t>
      </w:r>
      <w:r w:rsidR="005739DE" w:rsidRPr="003C7376">
        <w:rPr>
          <w:sz w:val="26"/>
          <w:szCs w:val="26"/>
        </w:rPr>
        <w:t xml:space="preserve">инансового </w:t>
      </w:r>
      <w:r w:rsidR="001A300B">
        <w:rPr>
          <w:sz w:val="26"/>
          <w:szCs w:val="26"/>
        </w:rPr>
        <w:t>управления</w:t>
      </w:r>
      <w:r w:rsidR="005739DE" w:rsidRPr="003C7376">
        <w:rPr>
          <w:sz w:val="26"/>
          <w:szCs w:val="26"/>
        </w:rPr>
        <w:t xml:space="preserve"> от </w:t>
      </w:r>
      <w:r w:rsidR="003C7376" w:rsidRPr="003C7376">
        <w:rPr>
          <w:sz w:val="26"/>
          <w:szCs w:val="26"/>
        </w:rPr>
        <w:t>16</w:t>
      </w:r>
      <w:r w:rsidR="005739DE" w:rsidRPr="003C7376">
        <w:rPr>
          <w:sz w:val="26"/>
          <w:szCs w:val="26"/>
        </w:rPr>
        <w:t xml:space="preserve"> </w:t>
      </w:r>
      <w:r w:rsidR="003C7376" w:rsidRPr="003C7376">
        <w:rPr>
          <w:sz w:val="26"/>
          <w:szCs w:val="26"/>
        </w:rPr>
        <w:t>марта</w:t>
      </w:r>
      <w:r w:rsidR="005739DE" w:rsidRPr="003C7376">
        <w:rPr>
          <w:sz w:val="26"/>
          <w:szCs w:val="26"/>
        </w:rPr>
        <w:t xml:space="preserve"> 20</w:t>
      </w:r>
      <w:r w:rsidR="003C7376" w:rsidRPr="003C7376">
        <w:rPr>
          <w:sz w:val="26"/>
          <w:szCs w:val="26"/>
        </w:rPr>
        <w:t>21</w:t>
      </w:r>
      <w:r w:rsidR="005739DE" w:rsidRPr="003C7376">
        <w:rPr>
          <w:sz w:val="26"/>
          <w:szCs w:val="26"/>
        </w:rPr>
        <w:t xml:space="preserve"> года №</w:t>
      </w:r>
      <w:r w:rsidR="00A86FB1" w:rsidRPr="003C7376">
        <w:rPr>
          <w:sz w:val="26"/>
          <w:szCs w:val="26"/>
        </w:rPr>
        <w:t xml:space="preserve"> </w:t>
      </w:r>
      <w:r w:rsidR="003C7376" w:rsidRPr="003C7376">
        <w:rPr>
          <w:sz w:val="26"/>
          <w:szCs w:val="26"/>
        </w:rPr>
        <w:t>02</w:t>
      </w:r>
      <w:r w:rsidR="005739DE" w:rsidRPr="003C7376">
        <w:rPr>
          <w:sz w:val="26"/>
          <w:szCs w:val="26"/>
        </w:rPr>
        <w:t>/</w:t>
      </w:r>
      <w:r w:rsidR="003C7376" w:rsidRPr="003C7376">
        <w:rPr>
          <w:sz w:val="26"/>
          <w:szCs w:val="26"/>
        </w:rPr>
        <w:t>11</w:t>
      </w:r>
      <w:r w:rsidR="00022BBC">
        <w:rPr>
          <w:sz w:val="26"/>
          <w:szCs w:val="26"/>
        </w:rPr>
        <w:t xml:space="preserve"> </w:t>
      </w:r>
      <w:r w:rsidRPr="003C7376">
        <w:rPr>
          <w:sz w:val="26"/>
          <w:szCs w:val="26"/>
        </w:rPr>
        <w:t>«</w:t>
      </w:r>
      <w:r w:rsidR="003C7376" w:rsidRPr="003C7376">
        <w:rPr>
          <w:sz w:val="26"/>
          <w:szCs w:val="26"/>
        </w:rPr>
        <w:t>Об утверждении Порядка составления и ведения сводной бюджетной росписи бюджета муниципального района,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</w:t>
      </w:r>
      <w:r w:rsidRPr="003C7376">
        <w:rPr>
          <w:rFonts w:eastAsia="Calibri"/>
          <w:sz w:val="26"/>
          <w:szCs w:val="26"/>
        </w:rPr>
        <w:t>».</w:t>
      </w:r>
    </w:p>
    <w:p w:rsidR="00D64E53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 2.3. Санкционирование оплаты денежных обязательств осуществляется Управлением в соответствии с порядком, </w:t>
      </w:r>
      <w:r w:rsidR="00135FF1" w:rsidRPr="003C7376">
        <w:rPr>
          <w:sz w:val="26"/>
          <w:szCs w:val="26"/>
        </w:rPr>
        <w:t>установленным Финансовым управлением</w:t>
      </w:r>
      <w:r w:rsidR="00D64E53" w:rsidRPr="003C7376">
        <w:rPr>
          <w:rFonts w:eastAsia="Calibri"/>
          <w:sz w:val="26"/>
          <w:szCs w:val="26"/>
        </w:rPr>
        <w:t>.</w:t>
      </w:r>
    </w:p>
    <w:p w:rsidR="003C7376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2.4. </w:t>
      </w:r>
      <w:r w:rsidR="00135FF1" w:rsidRPr="003C7376">
        <w:rPr>
          <w:sz w:val="26"/>
          <w:szCs w:val="26"/>
        </w:rPr>
        <w:t>Получатели бюджетных средств подтверждают обязанность оплатить за счет средств районного бюджета денежные обязательства в соответствии с распоряжениями о совершении казначейских платежей и иными документами, необходимыми для санкционирования их оплаты.</w:t>
      </w:r>
      <w:r w:rsidR="003C7376" w:rsidRPr="003C7376">
        <w:rPr>
          <w:sz w:val="26"/>
          <w:szCs w:val="26"/>
        </w:rPr>
        <w:t xml:space="preserve"> Распоряжения о совершении казначейских платежей оформляются в соответствии с требованиями, установленными Федеральным казначейством</w:t>
      </w:r>
      <w:r w:rsidR="001A300B">
        <w:rPr>
          <w:sz w:val="26"/>
          <w:szCs w:val="26"/>
        </w:rPr>
        <w:t>.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376">
        <w:rPr>
          <w:sz w:val="26"/>
          <w:szCs w:val="26"/>
        </w:rPr>
        <w:t xml:space="preserve">Управление направляет получателям бюджетных средств выписки </w:t>
      </w:r>
      <w:r w:rsidRPr="003C7376">
        <w:rPr>
          <w:sz w:val="26"/>
          <w:szCs w:val="26"/>
        </w:rPr>
        <w:br/>
        <w:t xml:space="preserve">из лицевых счетов и приложения к выпискам из лицевых счетов </w:t>
      </w:r>
      <w:r w:rsidRPr="003C7376">
        <w:rPr>
          <w:sz w:val="26"/>
          <w:szCs w:val="26"/>
        </w:rPr>
        <w:br/>
        <w:t xml:space="preserve">в электронном виде или на бумажных носителях (в случае отсутствия технической возможности), а также отчеты о состоянии лицевых счетов </w:t>
      </w:r>
      <w:r w:rsidRPr="003C7376">
        <w:rPr>
          <w:sz w:val="26"/>
          <w:szCs w:val="26"/>
        </w:rPr>
        <w:br/>
        <w:t>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</w:p>
    <w:p w:rsidR="0029727F" w:rsidRPr="003C7376" w:rsidRDefault="0029727F" w:rsidP="00022BBC">
      <w:pPr>
        <w:autoSpaceDE w:val="0"/>
        <w:autoSpaceDN w:val="0"/>
        <w:adjustRightInd w:val="0"/>
        <w:ind w:firstLine="709"/>
        <w:jc w:val="both"/>
        <w:rPr>
          <w:kern w:val="20"/>
          <w:sz w:val="26"/>
          <w:szCs w:val="26"/>
        </w:rPr>
      </w:pPr>
      <w:r w:rsidRPr="003C7376">
        <w:rPr>
          <w:kern w:val="20"/>
          <w:sz w:val="26"/>
          <w:szCs w:val="26"/>
        </w:rPr>
        <w:t xml:space="preserve">Управление направляет </w:t>
      </w:r>
      <w:r w:rsidR="00A86FB1" w:rsidRPr="003C7376">
        <w:rPr>
          <w:kern w:val="20"/>
          <w:sz w:val="26"/>
          <w:szCs w:val="26"/>
        </w:rPr>
        <w:t xml:space="preserve">Финансовому </w:t>
      </w:r>
      <w:r w:rsidR="00135FF1" w:rsidRPr="003C7376">
        <w:rPr>
          <w:kern w:val="20"/>
          <w:sz w:val="26"/>
          <w:szCs w:val="26"/>
        </w:rPr>
        <w:t>управлению</w:t>
      </w:r>
      <w:r w:rsidRPr="003C7376">
        <w:rPr>
          <w:kern w:val="20"/>
          <w:sz w:val="26"/>
          <w:szCs w:val="26"/>
        </w:rPr>
        <w:t xml:space="preserve"> информацию об операциях по кассовому обслуживанию исполнения </w:t>
      </w:r>
      <w:r w:rsidR="00D64E53" w:rsidRPr="003C7376">
        <w:rPr>
          <w:kern w:val="20"/>
          <w:sz w:val="26"/>
          <w:szCs w:val="26"/>
        </w:rPr>
        <w:t>районного</w:t>
      </w:r>
      <w:r w:rsidRPr="003C7376">
        <w:rPr>
          <w:kern w:val="20"/>
          <w:sz w:val="26"/>
          <w:szCs w:val="26"/>
        </w:rPr>
        <w:t xml:space="preserve"> бюджета в </w:t>
      </w:r>
      <w:r w:rsidRPr="003C7376">
        <w:rPr>
          <w:kern w:val="20"/>
          <w:sz w:val="26"/>
          <w:szCs w:val="26"/>
        </w:rPr>
        <w:lastRenderedPageBreak/>
        <w:t xml:space="preserve">электронном виде в соответствии с Регламентом о порядке и условиях обмена информацией между Управлением и </w:t>
      </w:r>
      <w:r w:rsidR="009B55F9" w:rsidRPr="003C7376">
        <w:rPr>
          <w:kern w:val="20"/>
          <w:sz w:val="26"/>
          <w:szCs w:val="26"/>
        </w:rPr>
        <w:t xml:space="preserve">Финансовым </w:t>
      </w:r>
      <w:r w:rsidR="00656C27" w:rsidRPr="003C7376">
        <w:rPr>
          <w:kern w:val="20"/>
          <w:sz w:val="26"/>
          <w:szCs w:val="26"/>
        </w:rPr>
        <w:t>управлением</w:t>
      </w:r>
      <w:r w:rsidRPr="003C7376">
        <w:rPr>
          <w:kern w:val="20"/>
          <w:sz w:val="26"/>
          <w:szCs w:val="26"/>
        </w:rPr>
        <w:t xml:space="preserve"> при кассовом обслуживании исполнения </w:t>
      </w:r>
      <w:r w:rsidR="00D64E53" w:rsidRPr="003C7376">
        <w:rPr>
          <w:kern w:val="20"/>
          <w:sz w:val="26"/>
          <w:szCs w:val="26"/>
        </w:rPr>
        <w:t>районного</w:t>
      </w:r>
      <w:r w:rsidRPr="003C7376">
        <w:rPr>
          <w:kern w:val="20"/>
          <w:sz w:val="26"/>
          <w:szCs w:val="26"/>
        </w:rPr>
        <w:t xml:space="preserve"> бюджета в условиях открытия </w:t>
      </w:r>
      <w:r w:rsidRPr="003C7376">
        <w:rPr>
          <w:kern w:val="20"/>
          <w:sz w:val="26"/>
          <w:szCs w:val="26"/>
        </w:rPr>
        <w:br/>
        <w:t xml:space="preserve">в Управлении лицевых счетов главным распорядителям, распорядителям </w:t>
      </w:r>
      <w:r w:rsidRPr="003C7376">
        <w:rPr>
          <w:kern w:val="20"/>
          <w:sz w:val="26"/>
          <w:szCs w:val="26"/>
        </w:rPr>
        <w:br/>
        <w:t xml:space="preserve">и получателям средств,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</w:t>
      </w:r>
      <w:r w:rsidR="00D64E53" w:rsidRPr="003C7376">
        <w:rPr>
          <w:kern w:val="20"/>
          <w:sz w:val="26"/>
          <w:szCs w:val="26"/>
        </w:rPr>
        <w:t>районного</w:t>
      </w:r>
      <w:r w:rsidRPr="003C7376">
        <w:rPr>
          <w:kern w:val="20"/>
          <w:sz w:val="26"/>
          <w:szCs w:val="26"/>
        </w:rPr>
        <w:t xml:space="preserve"> бюджета.</w:t>
      </w:r>
    </w:p>
    <w:p w:rsidR="00AB557B" w:rsidRPr="00AB557B" w:rsidRDefault="00AB557B" w:rsidP="00AB557B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AB557B" w:rsidRPr="00AB557B" w:rsidRDefault="00AB557B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97A00" w:rsidRPr="00E572AF" w:rsidRDefault="00F97A00" w:rsidP="00C846A2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</w:p>
    <w:p w:rsidR="009613B0" w:rsidRPr="00E572AF" w:rsidRDefault="009613B0" w:rsidP="009613B0">
      <w:pPr>
        <w:ind w:firstLine="709"/>
        <w:jc w:val="both"/>
        <w:rPr>
          <w:sz w:val="26"/>
          <w:szCs w:val="26"/>
        </w:rPr>
      </w:pPr>
    </w:p>
    <w:sectPr w:rsidR="009613B0" w:rsidRPr="00E572AF" w:rsidSect="001A300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161D"/>
    <w:multiLevelType w:val="hybridMultilevel"/>
    <w:tmpl w:val="6FAEEA6A"/>
    <w:lvl w:ilvl="0" w:tplc="76CCD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4820A0"/>
    <w:multiLevelType w:val="hybridMultilevel"/>
    <w:tmpl w:val="7564F15A"/>
    <w:lvl w:ilvl="0" w:tplc="A31CF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F76145"/>
    <w:multiLevelType w:val="hybridMultilevel"/>
    <w:tmpl w:val="44642434"/>
    <w:lvl w:ilvl="0" w:tplc="94EEFEE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B40B5"/>
    <w:multiLevelType w:val="multilevel"/>
    <w:tmpl w:val="58AC2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0345D"/>
    <w:rsid w:val="00022BBC"/>
    <w:rsid w:val="00042EE9"/>
    <w:rsid w:val="00055E06"/>
    <w:rsid w:val="000574CD"/>
    <w:rsid w:val="00062010"/>
    <w:rsid w:val="00071168"/>
    <w:rsid w:val="0007382C"/>
    <w:rsid w:val="00085738"/>
    <w:rsid w:val="000915A6"/>
    <w:rsid w:val="00095365"/>
    <w:rsid w:val="000B546F"/>
    <w:rsid w:val="000B6ABF"/>
    <w:rsid w:val="000C6397"/>
    <w:rsid w:val="000C691E"/>
    <w:rsid w:val="000E68BC"/>
    <w:rsid w:val="0011067C"/>
    <w:rsid w:val="001144B0"/>
    <w:rsid w:val="001218D0"/>
    <w:rsid w:val="001269A9"/>
    <w:rsid w:val="00126AE5"/>
    <w:rsid w:val="00135FF1"/>
    <w:rsid w:val="00184194"/>
    <w:rsid w:val="00191AB7"/>
    <w:rsid w:val="0019381F"/>
    <w:rsid w:val="001A300B"/>
    <w:rsid w:val="001A31C5"/>
    <w:rsid w:val="001A6FA7"/>
    <w:rsid w:val="001B3F18"/>
    <w:rsid w:val="001B5FC2"/>
    <w:rsid w:val="001D11E2"/>
    <w:rsid w:val="001D3E21"/>
    <w:rsid w:val="001E6C6D"/>
    <w:rsid w:val="001F056F"/>
    <w:rsid w:val="001F1D58"/>
    <w:rsid w:val="0021190B"/>
    <w:rsid w:val="0021628C"/>
    <w:rsid w:val="00216D00"/>
    <w:rsid w:val="00222E4F"/>
    <w:rsid w:val="00227EBA"/>
    <w:rsid w:val="00231D51"/>
    <w:rsid w:val="00255ECB"/>
    <w:rsid w:val="002631FD"/>
    <w:rsid w:val="00270B5A"/>
    <w:rsid w:val="00281261"/>
    <w:rsid w:val="0029727F"/>
    <w:rsid w:val="002A1A36"/>
    <w:rsid w:val="002B24BA"/>
    <w:rsid w:val="002B2961"/>
    <w:rsid w:val="002C7818"/>
    <w:rsid w:val="002D4B47"/>
    <w:rsid w:val="002D62FD"/>
    <w:rsid w:val="002E103C"/>
    <w:rsid w:val="002E60FC"/>
    <w:rsid w:val="002F0D11"/>
    <w:rsid w:val="002F3182"/>
    <w:rsid w:val="002F56AE"/>
    <w:rsid w:val="00316C71"/>
    <w:rsid w:val="00345B2B"/>
    <w:rsid w:val="00346588"/>
    <w:rsid w:val="00346BA0"/>
    <w:rsid w:val="00361CBC"/>
    <w:rsid w:val="00374CAA"/>
    <w:rsid w:val="00382349"/>
    <w:rsid w:val="00382719"/>
    <w:rsid w:val="003851F0"/>
    <w:rsid w:val="003856F0"/>
    <w:rsid w:val="003A0D71"/>
    <w:rsid w:val="003B0BBB"/>
    <w:rsid w:val="003C2CCE"/>
    <w:rsid w:val="003C4ED1"/>
    <w:rsid w:val="003C7376"/>
    <w:rsid w:val="003D01BF"/>
    <w:rsid w:val="003E3F11"/>
    <w:rsid w:val="004351C7"/>
    <w:rsid w:val="00450A38"/>
    <w:rsid w:val="004612F7"/>
    <w:rsid w:val="004928D6"/>
    <w:rsid w:val="004B390D"/>
    <w:rsid w:val="004B7BF4"/>
    <w:rsid w:val="004C3A4C"/>
    <w:rsid w:val="004D44C4"/>
    <w:rsid w:val="004E7BE5"/>
    <w:rsid w:val="004F3421"/>
    <w:rsid w:val="005167FD"/>
    <w:rsid w:val="0052418D"/>
    <w:rsid w:val="00554010"/>
    <w:rsid w:val="00555AB4"/>
    <w:rsid w:val="00557722"/>
    <w:rsid w:val="00562B49"/>
    <w:rsid w:val="005669D2"/>
    <w:rsid w:val="005739DE"/>
    <w:rsid w:val="00581689"/>
    <w:rsid w:val="005C6C8D"/>
    <w:rsid w:val="00605FD5"/>
    <w:rsid w:val="00606ACE"/>
    <w:rsid w:val="00631AC3"/>
    <w:rsid w:val="00643E03"/>
    <w:rsid w:val="006445D0"/>
    <w:rsid w:val="006506A4"/>
    <w:rsid w:val="0065118F"/>
    <w:rsid w:val="00656C27"/>
    <w:rsid w:val="00660933"/>
    <w:rsid w:val="0067131A"/>
    <w:rsid w:val="00677184"/>
    <w:rsid w:val="0068793D"/>
    <w:rsid w:val="006B2D58"/>
    <w:rsid w:val="006B4CE4"/>
    <w:rsid w:val="00701851"/>
    <w:rsid w:val="0070345D"/>
    <w:rsid w:val="0072387F"/>
    <w:rsid w:val="007313EC"/>
    <w:rsid w:val="00757FC4"/>
    <w:rsid w:val="00772B96"/>
    <w:rsid w:val="007933D7"/>
    <w:rsid w:val="00793DD7"/>
    <w:rsid w:val="00794975"/>
    <w:rsid w:val="007D45D7"/>
    <w:rsid w:val="007D72FA"/>
    <w:rsid w:val="007F1E68"/>
    <w:rsid w:val="00815D78"/>
    <w:rsid w:val="008332FA"/>
    <w:rsid w:val="00852EBF"/>
    <w:rsid w:val="00884F80"/>
    <w:rsid w:val="00892E36"/>
    <w:rsid w:val="008A18BC"/>
    <w:rsid w:val="008B6539"/>
    <w:rsid w:val="008C7898"/>
    <w:rsid w:val="008D58E2"/>
    <w:rsid w:val="009029C4"/>
    <w:rsid w:val="009052CB"/>
    <w:rsid w:val="00926BC3"/>
    <w:rsid w:val="009277B8"/>
    <w:rsid w:val="00936B43"/>
    <w:rsid w:val="00953E2C"/>
    <w:rsid w:val="009613B0"/>
    <w:rsid w:val="009842B7"/>
    <w:rsid w:val="009A053E"/>
    <w:rsid w:val="009B251B"/>
    <w:rsid w:val="009B55F9"/>
    <w:rsid w:val="009E19BA"/>
    <w:rsid w:val="00A101DB"/>
    <w:rsid w:val="00A11C3C"/>
    <w:rsid w:val="00A2547A"/>
    <w:rsid w:val="00A424B6"/>
    <w:rsid w:val="00A4306F"/>
    <w:rsid w:val="00A5070A"/>
    <w:rsid w:val="00A64134"/>
    <w:rsid w:val="00A8282A"/>
    <w:rsid w:val="00A84C29"/>
    <w:rsid w:val="00A865DF"/>
    <w:rsid w:val="00A86FB1"/>
    <w:rsid w:val="00AA1C4F"/>
    <w:rsid w:val="00AA3953"/>
    <w:rsid w:val="00AB557B"/>
    <w:rsid w:val="00AB7502"/>
    <w:rsid w:val="00AC3BD0"/>
    <w:rsid w:val="00AD294D"/>
    <w:rsid w:val="00AD5720"/>
    <w:rsid w:val="00AD71AC"/>
    <w:rsid w:val="00AE11B3"/>
    <w:rsid w:val="00AF3F03"/>
    <w:rsid w:val="00AF6702"/>
    <w:rsid w:val="00B0147E"/>
    <w:rsid w:val="00B1398A"/>
    <w:rsid w:val="00B277AF"/>
    <w:rsid w:val="00B33D1E"/>
    <w:rsid w:val="00B43989"/>
    <w:rsid w:val="00B463DB"/>
    <w:rsid w:val="00B65892"/>
    <w:rsid w:val="00BA5A87"/>
    <w:rsid w:val="00BC2A8F"/>
    <w:rsid w:val="00C222D7"/>
    <w:rsid w:val="00C42BC8"/>
    <w:rsid w:val="00C44216"/>
    <w:rsid w:val="00C54B3B"/>
    <w:rsid w:val="00C846A2"/>
    <w:rsid w:val="00C9018D"/>
    <w:rsid w:val="00C90FC4"/>
    <w:rsid w:val="00CB4F61"/>
    <w:rsid w:val="00CD1F40"/>
    <w:rsid w:val="00CF79DD"/>
    <w:rsid w:val="00D05167"/>
    <w:rsid w:val="00D20A41"/>
    <w:rsid w:val="00D26FD7"/>
    <w:rsid w:val="00D32226"/>
    <w:rsid w:val="00D36294"/>
    <w:rsid w:val="00D37D84"/>
    <w:rsid w:val="00D4482A"/>
    <w:rsid w:val="00D550D0"/>
    <w:rsid w:val="00D64E53"/>
    <w:rsid w:val="00D73C97"/>
    <w:rsid w:val="00D8067B"/>
    <w:rsid w:val="00D864FF"/>
    <w:rsid w:val="00D96B01"/>
    <w:rsid w:val="00DE462D"/>
    <w:rsid w:val="00E2314D"/>
    <w:rsid w:val="00E252C9"/>
    <w:rsid w:val="00E30BB5"/>
    <w:rsid w:val="00E31A54"/>
    <w:rsid w:val="00E34EB6"/>
    <w:rsid w:val="00E3567B"/>
    <w:rsid w:val="00E41979"/>
    <w:rsid w:val="00E572AF"/>
    <w:rsid w:val="00E637DB"/>
    <w:rsid w:val="00E75016"/>
    <w:rsid w:val="00E91E2B"/>
    <w:rsid w:val="00EB47DA"/>
    <w:rsid w:val="00ED2381"/>
    <w:rsid w:val="00ED6A42"/>
    <w:rsid w:val="00EE0B75"/>
    <w:rsid w:val="00EF65C8"/>
    <w:rsid w:val="00F2006E"/>
    <w:rsid w:val="00F33834"/>
    <w:rsid w:val="00F376C4"/>
    <w:rsid w:val="00F42B10"/>
    <w:rsid w:val="00F451B6"/>
    <w:rsid w:val="00F51F2B"/>
    <w:rsid w:val="00F539FE"/>
    <w:rsid w:val="00F66D40"/>
    <w:rsid w:val="00F73CF8"/>
    <w:rsid w:val="00F8206E"/>
    <w:rsid w:val="00F95651"/>
    <w:rsid w:val="00F97A00"/>
    <w:rsid w:val="00FD48A3"/>
    <w:rsid w:val="00FE768A"/>
    <w:rsid w:val="00FF0082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5D5AB"/>
  <w15:docId w15:val="{9F241030-776A-4C52-B8F3-22913EB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45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0345D"/>
  </w:style>
  <w:style w:type="character" w:styleId="a4">
    <w:name w:val="Hyperlink"/>
    <w:basedOn w:val="a0"/>
    <w:rsid w:val="004C3A4C"/>
    <w:rPr>
      <w:color w:val="0000FF"/>
      <w:u w:val="single"/>
    </w:rPr>
  </w:style>
  <w:style w:type="paragraph" w:customStyle="1" w:styleId="ConsPlusNormal">
    <w:name w:val="ConsPlusNormal"/>
    <w:rsid w:val="00E31A5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3953"/>
    <w:pPr>
      <w:ind w:left="720"/>
      <w:contextualSpacing/>
    </w:pPr>
  </w:style>
  <w:style w:type="character" w:customStyle="1" w:styleId="fontstyle01">
    <w:name w:val="fontstyle01"/>
    <w:rsid w:val="00AD71A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227E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2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2" Type="http://schemas.openxmlformats.org/officeDocument/2006/relationships/hyperlink" Target="consultantplus://offline/ref=C3E95254839C84E6835D1C0C39A89602EDE58D99D50D9866972976E3C4B3FF9957D1590CF545D0CD591F7F64CF394312D7106DBE72DD32B2B79C2AACM8t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1" Type="http://schemas.openxmlformats.org/officeDocument/2006/relationships/hyperlink" Target="consultantplus://offline/ref=18A8B41B556662421FC8C8B160BB2C59910EC835EFBD8971DA141E7880720A668A1D4BFBBA3C10BEB921B836EBq2d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8E8C-97F5-40E5-BAD4-77F018CD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Финансовый отдел</Company>
  <LinksUpToDate>false</LinksUpToDate>
  <CharactersWithSpaces>15390</CharactersWithSpaces>
  <SharedDoc>false</SharedDoc>
  <HLinks>
    <vt:vector size="126" baseType="variant">
      <vt:variant>
        <vt:i4>2097241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YANDEX_25</vt:lpwstr>
      </vt:variant>
      <vt:variant>
        <vt:i4>2097241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YANDEX_26</vt:lpwstr>
      </vt:variant>
      <vt:variant>
        <vt:i4>7405657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YANDEX_19</vt:lpwstr>
      </vt:variant>
      <vt:variant>
        <vt:i4>7471193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YANDEX_20</vt:lpwstr>
      </vt:variant>
      <vt:variant>
        <vt:i4>7405657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YANDEX_18</vt:lpwstr>
      </vt:variant>
      <vt:variant>
        <vt:i4>7405657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YANDEX_19</vt:lpwstr>
      </vt:variant>
      <vt:variant>
        <vt:i4>7405657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YANDEX_17</vt:lpwstr>
      </vt:variant>
      <vt:variant>
        <vt:i4>7405657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YANDEX_18</vt:lpwstr>
      </vt:variant>
      <vt:variant>
        <vt:i4>7405657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YANDEX_16</vt:lpwstr>
      </vt:variant>
      <vt:variant>
        <vt:i4>7405657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YANDEX_17</vt:lpwstr>
      </vt:variant>
      <vt:variant>
        <vt:i4>7405657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YANDEX_15</vt:lpwstr>
      </vt:variant>
      <vt:variant>
        <vt:i4>7405657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YANDEX_16</vt:lpwstr>
      </vt:variant>
      <vt:variant>
        <vt:i4>7405657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YANDEX_14</vt:lpwstr>
      </vt:variant>
      <vt:variant>
        <vt:i4>7405657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YANDEX_15</vt:lpwstr>
      </vt:variant>
      <vt:variant>
        <vt:i4>7405657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YANDEX_12</vt:lpwstr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YANDEX_13</vt:lpwstr>
      </vt:variant>
      <vt:variant>
        <vt:i4>7405657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YANDEX_11</vt:lpwstr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YANDEX_12</vt:lpwstr>
      </vt:variant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YANDEX_10</vt:lpwstr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YANDEX_20</vt:lpwstr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Стасюк Т. Е.</dc:creator>
  <cp:lastModifiedBy>Наталья</cp:lastModifiedBy>
  <cp:revision>9</cp:revision>
  <cp:lastPrinted>2021-12-08T07:59:00Z</cp:lastPrinted>
  <dcterms:created xsi:type="dcterms:W3CDTF">2021-11-11T08:41:00Z</dcterms:created>
  <dcterms:modified xsi:type="dcterms:W3CDTF">2021-12-20T08:45:00Z</dcterms:modified>
</cp:coreProperties>
</file>