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F8" w:rsidRPr="0095758B" w:rsidRDefault="00D70D99" w:rsidP="00C75FF8">
      <w:pPr>
        <w:jc w:val="center"/>
        <w:rPr>
          <w:b/>
          <w:sz w:val="28"/>
          <w:szCs w:val="22"/>
        </w:rPr>
      </w:pPr>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w:t>
      </w:r>
      <w:r w:rsidR="00D70D99" w:rsidRPr="0095758B">
        <w:rPr>
          <w:b/>
          <w:sz w:val="28"/>
          <w:szCs w:val="22"/>
        </w:rPr>
        <w:t>Й</w:t>
      </w:r>
      <w:r w:rsidR="00D70D99" w:rsidRPr="0095758B">
        <w:rPr>
          <w:b/>
          <w:sz w:val="28"/>
          <w:szCs w:val="22"/>
        </w:rPr>
        <w:t>ОН</w:t>
      </w:r>
      <w:r>
        <w:rPr>
          <w:b/>
          <w:sz w:val="28"/>
          <w:szCs w:val="22"/>
        </w:rPr>
        <w:t>»</w:t>
      </w:r>
    </w:p>
    <w:p w:rsidR="00D70D99" w:rsidRDefault="00D70D99"/>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Default="00F65072" w:rsidP="00C75FF8">
      <w:pPr>
        <w:jc w:val="center"/>
        <w:rPr>
          <w:sz w:val="26"/>
        </w:rPr>
      </w:pPr>
      <w:r>
        <w:rPr>
          <w:sz w:val="26"/>
        </w:rPr>
        <w:t>о</w:t>
      </w:r>
      <w:r w:rsidR="00C75FF8">
        <w:rPr>
          <w:sz w:val="26"/>
        </w:rPr>
        <w:t>т</w:t>
      </w:r>
      <w:r w:rsidR="000216B4">
        <w:rPr>
          <w:sz w:val="26"/>
        </w:rPr>
        <w:t xml:space="preserve"> </w:t>
      </w:r>
      <w:r w:rsidR="00222EC0">
        <w:rPr>
          <w:sz w:val="26"/>
        </w:rPr>
        <w:t>21 сентября 2015 года</w:t>
      </w:r>
      <w:r w:rsidR="00C75FF8">
        <w:rPr>
          <w:sz w:val="26"/>
        </w:rPr>
        <w:tab/>
        <w:t xml:space="preserve">№ </w:t>
      </w:r>
      <w:r w:rsidR="00222EC0">
        <w:rPr>
          <w:sz w:val="26"/>
        </w:rPr>
        <w:t>410</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tblPr>
      <w:tblGrid>
        <w:gridCol w:w="8930"/>
      </w:tblGrid>
      <w:tr w:rsidR="00D70D99" w:rsidRPr="00222EC0">
        <w:tblPrEx>
          <w:tblCellMar>
            <w:top w:w="0" w:type="dxa"/>
            <w:bottom w:w="0" w:type="dxa"/>
          </w:tblCellMar>
        </w:tblPrEx>
        <w:tc>
          <w:tcPr>
            <w:tcW w:w="8930" w:type="dxa"/>
          </w:tcPr>
          <w:p w:rsidR="00222EC0" w:rsidRPr="00222EC0" w:rsidRDefault="00222EC0" w:rsidP="00222EC0">
            <w:pPr>
              <w:pStyle w:val="ConsPlusTitle"/>
              <w:jc w:val="center"/>
              <w:rPr>
                <w:rFonts w:ascii="Times New Roman" w:hAnsi="Times New Roman" w:cs="Times New Roman"/>
                <w:sz w:val="26"/>
                <w:szCs w:val="28"/>
              </w:rPr>
            </w:pPr>
            <w:r w:rsidRPr="00222EC0">
              <w:rPr>
                <w:rFonts w:ascii="Times New Roman" w:hAnsi="Times New Roman" w:cs="Times New Roman"/>
                <w:sz w:val="26"/>
                <w:szCs w:val="28"/>
              </w:rPr>
              <w:t>Об утверждении Положения о порядке формирования</w:t>
            </w:r>
          </w:p>
          <w:p w:rsidR="00D70D99" w:rsidRPr="00222EC0" w:rsidRDefault="00222EC0" w:rsidP="00222EC0">
            <w:pPr>
              <w:pStyle w:val="ConsPlusTitle"/>
              <w:jc w:val="center"/>
              <w:rPr>
                <w:b w:val="0"/>
                <w:sz w:val="26"/>
              </w:rPr>
            </w:pPr>
            <w:r w:rsidRPr="00222EC0">
              <w:rPr>
                <w:rFonts w:ascii="Times New Roman" w:hAnsi="Times New Roman" w:cs="Times New Roman"/>
                <w:sz w:val="26"/>
                <w:szCs w:val="28"/>
              </w:rPr>
              <w:t>муниципальных заданий муниципальным учреждениям Мезенского муниципального района и порядке финансового обеспечения выполнения этих заданий</w:t>
            </w:r>
          </w:p>
        </w:tc>
      </w:tr>
    </w:tbl>
    <w:p w:rsidR="00D70D99" w:rsidRPr="00222EC0" w:rsidRDefault="00D70D99">
      <w:pPr>
        <w:jc w:val="center"/>
        <w:rPr>
          <w:sz w:val="26"/>
        </w:rPr>
      </w:pPr>
    </w:p>
    <w:p w:rsidR="00D70D99" w:rsidRPr="00222EC0" w:rsidRDefault="00D70D99">
      <w:pPr>
        <w:jc w:val="center"/>
        <w:rPr>
          <w:sz w:val="26"/>
        </w:rPr>
      </w:pPr>
    </w:p>
    <w:p w:rsidR="00D70D99" w:rsidRPr="00222EC0" w:rsidRDefault="00D70D99">
      <w:pPr>
        <w:jc w:val="center"/>
        <w:rPr>
          <w:sz w:val="26"/>
        </w:rPr>
      </w:pPr>
    </w:p>
    <w:p w:rsidR="00222EC0" w:rsidRDefault="00222EC0" w:rsidP="00222EC0">
      <w:pPr>
        <w:autoSpaceDE w:val="0"/>
        <w:autoSpaceDN w:val="0"/>
        <w:adjustRightInd w:val="0"/>
        <w:ind w:firstLine="720"/>
        <w:jc w:val="both"/>
        <w:rPr>
          <w:bCs/>
          <w:sz w:val="26"/>
          <w:szCs w:val="28"/>
        </w:rPr>
      </w:pPr>
      <w:r w:rsidRPr="00222EC0">
        <w:rPr>
          <w:sz w:val="26"/>
          <w:szCs w:val="28"/>
        </w:rPr>
        <w:t xml:space="preserve">В соответствии с пунктами 3 и 4 статьи 69.2 Бюджетного кодекса Российской Федерации, подпунктом 3 пункта 7 статьи 9.2 Федерального закона от 12 января 1996 года №7-ФЗ «О некоммерческих организациях», пунктом 3 части 5 статьи 4 Федерального </w:t>
      </w:r>
      <w:r>
        <w:rPr>
          <w:sz w:val="26"/>
          <w:szCs w:val="28"/>
        </w:rPr>
        <w:t>закона от 03 ноября 2006 года №</w:t>
      </w:r>
      <w:r w:rsidRPr="00222EC0">
        <w:rPr>
          <w:sz w:val="26"/>
          <w:szCs w:val="28"/>
        </w:rPr>
        <w:t xml:space="preserve">174-ФЗ «Об автономных учреждениях» администрация МО «Мезенский район» </w:t>
      </w:r>
      <w:r>
        <w:rPr>
          <w:b/>
          <w:bCs/>
          <w:i/>
          <w:sz w:val="26"/>
          <w:szCs w:val="28"/>
        </w:rPr>
        <w:t>п о с т а н о в л я е т:</w:t>
      </w:r>
      <w:r>
        <w:rPr>
          <w:bCs/>
          <w:sz w:val="26"/>
          <w:szCs w:val="28"/>
        </w:rPr>
        <w:t xml:space="preserve"> </w:t>
      </w:r>
    </w:p>
    <w:p w:rsidR="00222EC0" w:rsidRPr="00222EC0" w:rsidRDefault="00222EC0" w:rsidP="00222EC0">
      <w:pPr>
        <w:autoSpaceDE w:val="0"/>
        <w:autoSpaceDN w:val="0"/>
        <w:adjustRightInd w:val="0"/>
        <w:ind w:firstLine="720"/>
        <w:jc w:val="both"/>
        <w:rPr>
          <w:sz w:val="26"/>
          <w:szCs w:val="28"/>
        </w:rPr>
      </w:pPr>
    </w:p>
    <w:p w:rsidR="00222EC0" w:rsidRPr="00222EC0" w:rsidRDefault="00222EC0" w:rsidP="00222EC0">
      <w:pPr>
        <w:pStyle w:val="ConsPlusNormal"/>
        <w:jc w:val="both"/>
        <w:rPr>
          <w:rFonts w:ascii="Times New Roman" w:hAnsi="Times New Roman" w:cs="Times New Roman"/>
          <w:sz w:val="26"/>
          <w:szCs w:val="28"/>
        </w:rPr>
      </w:pPr>
      <w:r>
        <w:rPr>
          <w:rFonts w:ascii="Times New Roman" w:hAnsi="Times New Roman" w:cs="Times New Roman"/>
          <w:sz w:val="26"/>
          <w:szCs w:val="28"/>
        </w:rPr>
        <w:t xml:space="preserve">1. </w:t>
      </w:r>
      <w:r w:rsidRPr="00222EC0">
        <w:rPr>
          <w:rFonts w:ascii="Times New Roman" w:hAnsi="Times New Roman" w:cs="Times New Roman"/>
          <w:sz w:val="26"/>
          <w:szCs w:val="28"/>
        </w:rPr>
        <w:t>Утвердить прилагаемое Положение о порядке формирования муниципальных заданий муниципальным учреждениям Мезенского муниципального района и порядке финансового обеспечения выполнения этих заданий.</w:t>
      </w:r>
    </w:p>
    <w:p w:rsidR="00222EC0" w:rsidRPr="00222EC0" w:rsidRDefault="00222EC0" w:rsidP="00222EC0">
      <w:pPr>
        <w:pStyle w:val="ConsPlusNormal"/>
        <w:jc w:val="both"/>
        <w:rPr>
          <w:rFonts w:ascii="Times New Roman" w:hAnsi="Times New Roman" w:cs="Times New Roman"/>
          <w:sz w:val="26"/>
          <w:szCs w:val="28"/>
        </w:rPr>
      </w:pPr>
      <w:r>
        <w:rPr>
          <w:rFonts w:ascii="Times New Roman" w:hAnsi="Times New Roman" w:cs="Times New Roman"/>
          <w:sz w:val="26"/>
          <w:szCs w:val="28"/>
        </w:rPr>
        <w:t xml:space="preserve">2. </w:t>
      </w:r>
      <w:r w:rsidRPr="00222EC0">
        <w:rPr>
          <w:rFonts w:ascii="Times New Roman" w:hAnsi="Times New Roman" w:cs="Times New Roman"/>
          <w:sz w:val="26"/>
          <w:szCs w:val="28"/>
        </w:rPr>
        <w:t xml:space="preserve">Установить, что Положение о порядке формирования муниципальных заданий муниципальным учреждениям Мезенского муниципального района и порядке финансового обеспечения выполнения этих заданий, утвержденное настоящим постановлением, применяется при формировании муниципальных заданий муниципальным учреждениям Мезенского муниципального района и расчете объема финансового обеспечения выполнения муниципальных </w:t>
      </w:r>
      <w:r w:rsidRPr="00222EC0">
        <w:rPr>
          <w:rFonts w:ascii="Times New Roman" w:hAnsi="Times New Roman" w:cs="Times New Roman"/>
          <w:spacing w:val="4"/>
          <w:sz w:val="26"/>
          <w:szCs w:val="28"/>
        </w:rPr>
        <w:t xml:space="preserve">заданий начиная с муниципальных заданий </w:t>
      </w:r>
      <w:r w:rsidRPr="00222EC0">
        <w:rPr>
          <w:rFonts w:ascii="Times New Roman" w:hAnsi="Times New Roman" w:cs="Times New Roman"/>
          <w:sz w:val="26"/>
          <w:szCs w:val="28"/>
        </w:rPr>
        <w:t>на 2016 финансовый год.</w:t>
      </w:r>
    </w:p>
    <w:p w:rsidR="00222EC0" w:rsidRPr="00222EC0" w:rsidRDefault="00222EC0" w:rsidP="00222EC0">
      <w:pPr>
        <w:pStyle w:val="ConsPlusNormal"/>
        <w:jc w:val="both"/>
        <w:rPr>
          <w:rFonts w:ascii="Times New Roman" w:hAnsi="Times New Roman" w:cs="Times New Roman"/>
          <w:sz w:val="26"/>
          <w:szCs w:val="28"/>
        </w:rPr>
      </w:pPr>
      <w:r>
        <w:rPr>
          <w:rFonts w:ascii="Times New Roman" w:hAnsi="Times New Roman" w:cs="Times New Roman"/>
          <w:sz w:val="26"/>
          <w:szCs w:val="28"/>
        </w:rPr>
        <w:t xml:space="preserve">3. </w:t>
      </w:r>
      <w:r w:rsidRPr="00222EC0">
        <w:rPr>
          <w:rFonts w:ascii="Times New Roman" w:hAnsi="Times New Roman" w:cs="Times New Roman"/>
          <w:sz w:val="26"/>
          <w:szCs w:val="28"/>
        </w:rPr>
        <w:t>Признать утратившим силу распоряжение от 02 августа 2010 года № 205 «Об утверждении порядка формирования и финансового обеспечения муниципального задания»</w:t>
      </w:r>
    </w:p>
    <w:p w:rsidR="00222EC0" w:rsidRPr="00222EC0" w:rsidRDefault="00222EC0" w:rsidP="00222EC0">
      <w:pPr>
        <w:pStyle w:val="ConsPlusNormal"/>
        <w:jc w:val="both"/>
        <w:rPr>
          <w:rFonts w:ascii="Times New Roman" w:hAnsi="Times New Roman" w:cs="Times New Roman"/>
          <w:sz w:val="26"/>
          <w:szCs w:val="28"/>
        </w:rPr>
      </w:pPr>
      <w:r>
        <w:rPr>
          <w:rFonts w:ascii="Times New Roman" w:hAnsi="Times New Roman" w:cs="Times New Roman"/>
          <w:sz w:val="26"/>
          <w:szCs w:val="28"/>
        </w:rPr>
        <w:t xml:space="preserve">4. </w:t>
      </w:r>
      <w:r w:rsidRPr="00222EC0">
        <w:rPr>
          <w:rFonts w:ascii="Times New Roman" w:hAnsi="Times New Roman" w:cs="Times New Roman"/>
          <w:sz w:val="26"/>
          <w:szCs w:val="28"/>
        </w:rPr>
        <w:t>Настоящее постановление, за исключением пункта 3, вступает в силу со дня его официального опубликования.</w:t>
      </w:r>
    </w:p>
    <w:p w:rsidR="00222EC0" w:rsidRPr="00222EC0" w:rsidRDefault="00222EC0" w:rsidP="00222EC0">
      <w:pPr>
        <w:autoSpaceDE w:val="0"/>
        <w:autoSpaceDN w:val="0"/>
        <w:adjustRightInd w:val="0"/>
        <w:ind w:firstLine="709"/>
        <w:jc w:val="both"/>
        <w:rPr>
          <w:sz w:val="26"/>
          <w:szCs w:val="28"/>
        </w:rPr>
      </w:pPr>
      <w:r w:rsidRPr="00222EC0">
        <w:rPr>
          <w:sz w:val="26"/>
          <w:szCs w:val="28"/>
        </w:rPr>
        <w:t>Пункт 3 настоящего постановления вступает в силу с 1 января 2016 года.</w:t>
      </w:r>
    </w:p>
    <w:p w:rsidR="00222EC0" w:rsidRPr="00222EC0" w:rsidRDefault="00222EC0" w:rsidP="00222EC0">
      <w:pPr>
        <w:autoSpaceDE w:val="0"/>
        <w:autoSpaceDN w:val="0"/>
        <w:adjustRightInd w:val="0"/>
        <w:jc w:val="both"/>
        <w:rPr>
          <w:sz w:val="26"/>
          <w:szCs w:val="28"/>
        </w:rPr>
      </w:pPr>
    </w:p>
    <w:p w:rsidR="00222EC0" w:rsidRPr="00222EC0" w:rsidRDefault="00222EC0" w:rsidP="00222EC0">
      <w:pPr>
        <w:autoSpaceDE w:val="0"/>
        <w:autoSpaceDN w:val="0"/>
        <w:adjustRightInd w:val="0"/>
        <w:jc w:val="both"/>
        <w:rPr>
          <w:sz w:val="26"/>
          <w:szCs w:val="28"/>
        </w:rPr>
      </w:pPr>
    </w:p>
    <w:p w:rsidR="00222EC0" w:rsidRDefault="00222EC0" w:rsidP="00222EC0">
      <w:pPr>
        <w:widowControl w:val="0"/>
        <w:jc w:val="both"/>
        <w:rPr>
          <w:b/>
          <w:bCs/>
          <w:snapToGrid w:val="0"/>
          <w:sz w:val="26"/>
        </w:rPr>
      </w:pPr>
    </w:p>
    <w:p w:rsidR="00222EC0" w:rsidRPr="00222EC0" w:rsidRDefault="00222EC0" w:rsidP="00222EC0">
      <w:pPr>
        <w:widowControl w:val="0"/>
        <w:tabs>
          <w:tab w:val="left" w:pos="7797"/>
        </w:tabs>
        <w:jc w:val="both"/>
        <w:rPr>
          <w:b/>
          <w:sz w:val="26"/>
          <w:szCs w:val="28"/>
        </w:rPr>
      </w:pPr>
      <w:r w:rsidRPr="00222EC0">
        <w:rPr>
          <w:b/>
          <w:bCs/>
          <w:snapToGrid w:val="0"/>
          <w:sz w:val="26"/>
        </w:rPr>
        <w:t>Глава администрации</w:t>
      </w:r>
      <w:r w:rsidRPr="00222EC0">
        <w:rPr>
          <w:b/>
          <w:sz w:val="26"/>
          <w:szCs w:val="28"/>
        </w:rPr>
        <w:t xml:space="preserve"> </w:t>
      </w:r>
      <w:r>
        <w:rPr>
          <w:b/>
          <w:sz w:val="26"/>
          <w:szCs w:val="28"/>
        </w:rPr>
        <w:tab/>
      </w:r>
      <w:r w:rsidRPr="00222EC0">
        <w:rPr>
          <w:b/>
          <w:sz w:val="26"/>
          <w:szCs w:val="28"/>
        </w:rPr>
        <w:t>Н.Н. Ботева</w:t>
      </w:r>
    </w:p>
    <w:p w:rsidR="00222EC0" w:rsidRDefault="00222EC0" w:rsidP="00222EC0">
      <w:pPr>
        <w:autoSpaceDE w:val="0"/>
        <w:autoSpaceDN w:val="0"/>
        <w:adjustRightInd w:val="0"/>
        <w:ind w:left="5400"/>
        <w:rPr>
          <w:szCs w:val="28"/>
        </w:rPr>
      </w:pPr>
    </w:p>
    <w:p w:rsidR="00222EC0" w:rsidRDefault="00222EC0" w:rsidP="00222EC0">
      <w:pPr>
        <w:autoSpaceDE w:val="0"/>
        <w:autoSpaceDN w:val="0"/>
        <w:adjustRightInd w:val="0"/>
        <w:rPr>
          <w:sz w:val="24"/>
        </w:rPr>
      </w:pPr>
    </w:p>
    <w:p w:rsidR="00222EC0" w:rsidRDefault="00222EC0" w:rsidP="00222EC0">
      <w:pPr>
        <w:autoSpaceDE w:val="0"/>
        <w:autoSpaceDN w:val="0"/>
        <w:adjustRightInd w:val="0"/>
        <w:rPr>
          <w:sz w:val="24"/>
        </w:rPr>
      </w:pPr>
    </w:p>
    <w:p w:rsidR="00222EC0" w:rsidRPr="009229E4" w:rsidRDefault="00222EC0" w:rsidP="00222EC0">
      <w:pPr>
        <w:autoSpaceDE w:val="0"/>
        <w:autoSpaceDN w:val="0"/>
        <w:adjustRightInd w:val="0"/>
        <w:jc w:val="both"/>
        <w:rPr>
          <w:sz w:val="24"/>
        </w:rPr>
      </w:pPr>
      <w:r>
        <w:rPr>
          <w:sz w:val="24"/>
        </w:rPr>
        <w:t>Направлено: дело-2, финансовый отдел, управление образования, отдел по делам молодежи, культуре и искусству, поселения-14.</w:t>
      </w:r>
    </w:p>
    <w:p w:rsidR="00222EC0" w:rsidRPr="00222EC0" w:rsidRDefault="00222EC0" w:rsidP="00222EC0">
      <w:pPr>
        <w:autoSpaceDE w:val="0"/>
        <w:autoSpaceDN w:val="0"/>
        <w:adjustRightInd w:val="0"/>
        <w:ind w:left="5400"/>
        <w:jc w:val="center"/>
        <w:rPr>
          <w:sz w:val="24"/>
          <w:szCs w:val="28"/>
        </w:rPr>
      </w:pPr>
      <w:r w:rsidRPr="00222EC0">
        <w:rPr>
          <w:sz w:val="24"/>
          <w:szCs w:val="28"/>
        </w:rPr>
        <w:lastRenderedPageBreak/>
        <w:t>УТВЕРЖДЕНО</w:t>
      </w:r>
    </w:p>
    <w:p w:rsidR="00222EC0" w:rsidRDefault="00222EC0" w:rsidP="00222EC0">
      <w:pPr>
        <w:autoSpaceDE w:val="0"/>
        <w:autoSpaceDN w:val="0"/>
        <w:adjustRightInd w:val="0"/>
        <w:ind w:left="5400"/>
        <w:jc w:val="center"/>
        <w:rPr>
          <w:sz w:val="24"/>
          <w:szCs w:val="28"/>
        </w:rPr>
      </w:pPr>
      <w:r w:rsidRPr="00222EC0">
        <w:rPr>
          <w:sz w:val="24"/>
          <w:szCs w:val="28"/>
        </w:rPr>
        <w:t xml:space="preserve">постановлением администрации </w:t>
      </w:r>
    </w:p>
    <w:p w:rsidR="00222EC0" w:rsidRPr="00222EC0" w:rsidRDefault="00222EC0" w:rsidP="00222EC0">
      <w:pPr>
        <w:autoSpaceDE w:val="0"/>
        <w:autoSpaceDN w:val="0"/>
        <w:adjustRightInd w:val="0"/>
        <w:ind w:left="5400"/>
        <w:jc w:val="center"/>
        <w:rPr>
          <w:sz w:val="24"/>
          <w:szCs w:val="28"/>
        </w:rPr>
      </w:pPr>
      <w:r w:rsidRPr="00222EC0">
        <w:rPr>
          <w:sz w:val="24"/>
          <w:szCs w:val="28"/>
        </w:rPr>
        <w:t>МО «Мезенский район»</w:t>
      </w:r>
    </w:p>
    <w:p w:rsidR="00222EC0" w:rsidRPr="00222EC0" w:rsidRDefault="00222EC0" w:rsidP="00222EC0">
      <w:pPr>
        <w:autoSpaceDE w:val="0"/>
        <w:autoSpaceDN w:val="0"/>
        <w:adjustRightInd w:val="0"/>
        <w:ind w:left="5400"/>
        <w:jc w:val="center"/>
        <w:rPr>
          <w:sz w:val="24"/>
          <w:szCs w:val="28"/>
        </w:rPr>
      </w:pPr>
      <w:r w:rsidRPr="00222EC0">
        <w:rPr>
          <w:sz w:val="24"/>
          <w:szCs w:val="28"/>
        </w:rPr>
        <w:t xml:space="preserve">от </w:t>
      </w:r>
      <w:r>
        <w:rPr>
          <w:sz w:val="24"/>
          <w:szCs w:val="28"/>
        </w:rPr>
        <w:t>21</w:t>
      </w:r>
      <w:r w:rsidRPr="00222EC0">
        <w:rPr>
          <w:sz w:val="24"/>
          <w:szCs w:val="28"/>
        </w:rPr>
        <w:t xml:space="preserve"> сентября 2015 г. № </w:t>
      </w:r>
      <w:r>
        <w:rPr>
          <w:sz w:val="24"/>
          <w:szCs w:val="28"/>
        </w:rPr>
        <w:t>410</w:t>
      </w:r>
    </w:p>
    <w:p w:rsidR="00222EC0" w:rsidRDefault="00222EC0" w:rsidP="00222EC0">
      <w:pPr>
        <w:autoSpaceDE w:val="0"/>
        <w:autoSpaceDN w:val="0"/>
        <w:adjustRightInd w:val="0"/>
        <w:ind w:left="5400"/>
        <w:jc w:val="center"/>
        <w:rPr>
          <w:szCs w:val="28"/>
        </w:rPr>
      </w:pPr>
    </w:p>
    <w:p w:rsidR="00222EC0" w:rsidRPr="00222EC0" w:rsidRDefault="00222EC0" w:rsidP="00222EC0">
      <w:pPr>
        <w:autoSpaceDE w:val="0"/>
        <w:autoSpaceDN w:val="0"/>
        <w:adjustRightInd w:val="0"/>
        <w:rPr>
          <w:sz w:val="26"/>
          <w:szCs w:val="28"/>
        </w:rPr>
      </w:pPr>
    </w:p>
    <w:p w:rsidR="00222EC0" w:rsidRPr="00222EC0" w:rsidRDefault="00222EC0" w:rsidP="00222EC0">
      <w:pPr>
        <w:autoSpaceDE w:val="0"/>
        <w:autoSpaceDN w:val="0"/>
        <w:adjustRightInd w:val="0"/>
        <w:jc w:val="center"/>
        <w:rPr>
          <w:rFonts w:ascii="Times New Roman Полужирный" w:hAnsi="Times New Roman Полужирный"/>
          <w:b/>
          <w:spacing w:val="60"/>
          <w:sz w:val="26"/>
          <w:szCs w:val="28"/>
        </w:rPr>
      </w:pPr>
      <w:r w:rsidRPr="00222EC0">
        <w:rPr>
          <w:rFonts w:ascii="Times New Roman Полужирный" w:hAnsi="Times New Roman Полужирный"/>
          <w:b/>
          <w:spacing w:val="60"/>
          <w:sz w:val="26"/>
          <w:szCs w:val="28"/>
        </w:rPr>
        <w:t>ПОЛОЖЕНИЕ</w:t>
      </w:r>
    </w:p>
    <w:p w:rsidR="00222EC0" w:rsidRPr="00222EC0" w:rsidRDefault="00222EC0" w:rsidP="00222EC0">
      <w:pPr>
        <w:pStyle w:val="ConsPlusTitle"/>
        <w:jc w:val="center"/>
        <w:rPr>
          <w:rFonts w:ascii="Times New Roman" w:hAnsi="Times New Roman" w:cs="Times New Roman"/>
          <w:sz w:val="26"/>
          <w:szCs w:val="28"/>
        </w:rPr>
      </w:pPr>
      <w:r w:rsidRPr="00222EC0">
        <w:rPr>
          <w:rFonts w:ascii="Times New Roman" w:hAnsi="Times New Roman" w:cs="Times New Roman"/>
          <w:sz w:val="26"/>
          <w:szCs w:val="28"/>
        </w:rPr>
        <w:t>о порядке формирования муниципальных заданий</w:t>
      </w:r>
    </w:p>
    <w:p w:rsidR="00222EC0" w:rsidRDefault="00222EC0" w:rsidP="00222EC0">
      <w:pPr>
        <w:pStyle w:val="ConsPlusTitle"/>
        <w:jc w:val="center"/>
        <w:rPr>
          <w:rFonts w:ascii="Times New Roman" w:hAnsi="Times New Roman" w:cs="Times New Roman"/>
          <w:sz w:val="26"/>
          <w:szCs w:val="28"/>
        </w:rPr>
      </w:pPr>
      <w:r w:rsidRPr="00222EC0">
        <w:rPr>
          <w:rFonts w:ascii="Times New Roman" w:hAnsi="Times New Roman" w:cs="Times New Roman"/>
          <w:sz w:val="26"/>
          <w:szCs w:val="28"/>
        </w:rPr>
        <w:t xml:space="preserve">муниципальным учреждениям Мезенского муниципального района </w:t>
      </w:r>
    </w:p>
    <w:p w:rsidR="00222EC0" w:rsidRPr="00222EC0" w:rsidRDefault="00222EC0" w:rsidP="00222EC0">
      <w:pPr>
        <w:pStyle w:val="ConsPlusTitle"/>
        <w:jc w:val="center"/>
        <w:rPr>
          <w:sz w:val="26"/>
        </w:rPr>
      </w:pPr>
      <w:r w:rsidRPr="00222EC0">
        <w:rPr>
          <w:rFonts w:ascii="Times New Roman" w:hAnsi="Times New Roman" w:cs="Times New Roman"/>
          <w:sz w:val="26"/>
          <w:szCs w:val="28"/>
        </w:rPr>
        <w:t>и</w:t>
      </w:r>
      <w:r>
        <w:rPr>
          <w:rFonts w:ascii="Times New Roman" w:hAnsi="Times New Roman" w:cs="Times New Roman"/>
          <w:sz w:val="26"/>
          <w:szCs w:val="28"/>
        </w:rPr>
        <w:t xml:space="preserve"> </w:t>
      </w:r>
      <w:r w:rsidRPr="00222EC0">
        <w:rPr>
          <w:rFonts w:ascii="Times New Roman" w:hAnsi="Times New Roman" w:cs="Times New Roman"/>
          <w:sz w:val="26"/>
          <w:szCs w:val="28"/>
        </w:rPr>
        <w:t>порядке финансового обеспечения выполнения этих заданий</w:t>
      </w:r>
    </w:p>
    <w:p w:rsidR="00222EC0" w:rsidRPr="00222EC0" w:rsidRDefault="00222EC0" w:rsidP="00222EC0">
      <w:pPr>
        <w:autoSpaceDE w:val="0"/>
        <w:autoSpaceDN w:val="0"/>
        <w:adjustRightInd w:val="0"/>
        <w:jc w:val="center"/>
        <w:rPr>
          <w:b/>
          <w:sz w:val="26"/>
          <w:szCs w:val="28"/>
        </w:rPr>
      </w:pPr>
    </w:p>
    <w:p w:rsidR="00222EC0" w:rsidRPr="00222EC0" w:rsidRDefault="00222EC0" w:rsidP="00222EC0">
      <w:pPr>
        <w:autoSpaceDE w:val="0"/>
        <w:autoSpaceDN w:val="0"/>
        <w:adjustRightInd w:val="0"/>
        <w:rPr>
          <w:sz w:val="26"/>
          <w:szCs w:val="28"/>
        </w:rPr>
      </w:pPr>
    </w:p>
    <w:p w:rsidR="00222EC0" w:rsidRPr="00222EC0" w:rsidRDefault="00222EC0" w:rsidP="00222EC0">
      <w:pPr>
        <w:autoSpaceDE w:val="0"/>
        <w:autoSpaceDN w:val="0"/>
        <w:adjustRightInd w:val="0"/>
        <w:jc w:val="center"/>
        <w:rPr>
          <w:b/>
          <w:sz w:val="26"/>
          <w:szCs w:val="28"/>
        </w:rPr>
      </w:pPr>
      <w:r w:rsidRPr="00222EC0">
        <w:rPr>
          <w:b/>
          <w:sz w:val="26"/>
          <w:szCs w:val="28"/>
          <w:lang w:val="en-US"/>
        </w:rPr>
        <w:t>I</w:t>
      </w:r>
      <w:r w:rsidRPr="00222EC0">
        <w:rPr>
          <w:b/>
          <w:sz w:val="26"/>
          <w:szCs w:val="28"/>
        </w:rPr>
        <w:t>. Общие положения</w:t>
      </w:r>
    </w:p>
    <w:p w:rsidR="00222EC0" w:rsidRPr="00222EC0" w:rsidRDefault="00222EC0" w:rsidP="00222EC0">
      <w:pPr>
        <w:autoSpaceDE w:val="0"/>
        <w:autoSpaceDN w:val="0"/>
        <w:adjustRightInd w:val="0"/>
        <w:rPr>
          <w:sz w:val="26"/>
          <w:szCs w:val="28"/>
        </w:rPr>
      </w:pP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pacing w:val="-6"/>
          <w:sz w:val="26"/>
          <w:szCs w:val="28"/>
        </w:rPr>
        <w:t>Настоящее Положение, разработанное в соответствии со статьей 69.2</w:t>
      </w:r>
      <w:r w:rsidRPr="00222EC0">
        <w:rPr>
          <w:sz w:val="26"/>
          <w:szCs w:val="28"/>
        </w:rPr>
        <w:t xml:space="preserve"> Бюджетного кодекса Российской Федерации, статьей 9.2 Федерального </w:t>
      </w:r>
      <w:r>
        <w:rPr>
          <w:sz w:val="26"/>
          <w:szCs w:val="28"/>
        </w:rPr>
        <w:t>закона от 12 января 1996 года №</w:t>
      </w:r>
      <w:r w:rsidRPr="00222EC0">
        <w:rPr>
          <w:sz w:val="26"/>
          <w:szCs w:val="28"/>
        </w:rPr>
        <w:t xml:space="preserve">7-ФЗ «О некоммерческих организациях» и статьей 4 Федерального </w:t>
      </w:r>
      <w:r>
        <w:rPr>
          <w:sz w:val="26"/>
          <w:szCs w:val="28"/>
        </w:rPr>
        <w:t>закона от 03 ноября 2006 года №</w:t>
      </w:r>
      <w:r w:rsidRPr="00222EC0">
        <w:rPr>
          <w:sz w:val="26"/>
          <w:szCs w:val="28"/>
        </w:rPr>
        <w:t>174-ФЗ «Об автономных учреждениях», устанавливает порядок формирования муниципальным учреждениям Мезенского муниципального района (далее - муниципальные учреждения) муниципальных заданий на оказание муниципальных услуг (выполнение работ) (далее – муниципальные задания) и порядок финансового обеспечения выполнения этих заданий.</w:t>
      </w: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Муниципальные задания формируются для муниципальных бюджетных и автономных учреждений.</w:t>
      </w:r>
    </w:p>
    <w:p w:rsidR="00222EC0" w:rsidRPr="00222EC0" w:rsidRDefault="00222EC0" w:rsidP="00222EC0">
      <w:pPr>
        <w:numPr>
          <w:ilvl w:val="0"/>
          <w:numId w:val="9"/>
        </w:numPr>
        <w:autoSpaceDE w:val="0"/>
        <w:autoSpaceDN w:val="0"/>
        <w:adjustRightInd w:val="0"/>
        <w:jc w:val="both"/>
        <w:rPr>
          <w:sz w:val="26"/>
          <w:szCs w:val="28"/>
        </w:rPr>
      </w:pPr>
      <w:r w:rsidRPr="00222EC0">
        <w:rPr>
          <w:sz w:val="26"/>
          <w:szCs w:val="28"/>
        </w:rPr>
        <w:t>Для целей настоящего Положения:</w:t>
      </w:r>
    </w:p>
    <w:p w:rsidR="00222EC0" w:rsidRPr="00222EC0" w:rsidRDefault="00222EC0" w:rsidP="00222EC0">
      <w:pPr>
        <w:autoSpaceDE w:val="0"/>
        <w:autoSpaceDN w:val="0"/>
        <w:adjustRightInd w:val="0"/>
        <w:ind w:firstLine="720"/>
        <w:jc w:val="both"/>
        <w:rPr>
          <w:sz w:val="26"/>
          <w:szCs w:val="28"/>
        </w:rPr>
      </w:pPr>
      <w:r w:rsidRPr="00222EC0">
        <w:rPr>
          <w:sz w:val="26"/>
          <w:szCs w:val="28"/>
        </w:rPr>
        <w:t>под муниципальной услугой понимается услуга муниципального учреждения Мезенского района, оказываемая им в интересах определенных категорий физических и (или) юридических лиц (потребителей муниципальной  услуги);</w:t>
      </w:r>
    </w:p>
    <w:p w:rsidR="00222EC0" w:rsidRPr="00222EC0" w:rsidRDefault="00222EC0" w:rsidP="00222EC0">
      <w:pPr>
        <w:autoSpaceDE w:val="0"/>
        <w:autoSpaceDN w:val="0"/>
        <w:adjustRightInd w:val="0"/>
        <w:ind w:firstLine="720"/>
        <w:jc w:val="both"/>
        <w:rPr>
          <w:sz w:val="26"/>
          <w:szCs w:val="28"/>
        </w:rPr>
      </w:pPr>
      <w:r w:rsidRPr="00222EC0">
        <w:rPr>
          <w:sz w:val="26"/>
          <w:szCs w:val="28"/>
        </w:rPr>
        <w:t>под работой понимается работа муниципального учреждения, выполняемая им в интересах общества и муниципального образования (потребителей работы).</w:t>
      </w:r>
    </w:p>
    <w:p w:rsidR="00222EC0" w:rsidRPr="00222EC0" w:rsidRDefault="00222EC0" w:rsidP="00222EC0">
      <w:pPr>
        <w:autoSpaceDE w:val="0"/>
        <w:autoSpaceDN w:val="0"/>
        <w:adjustRightInd w:val="0"/>
        <w:ind w:firstLine="720"/>
        <w:jc w:val="both"/>
        <w:rPr>
          <w:sz w:val="26"/>
          <w:szCs w:val="28"/>
        </w:rPr>
      </w:pPr>
    </w:p>
    <w:p w:rsidR="00222EC0" w:rsidRPr="00222EC0" w:rsidRDefault="00222EC0" w:rsidP="00222EC0">
      <w:pPr>
        <w:autoSpaceDE w:val="0"/>
        <w:autoSpaceDN w:val="0"/>
        <w:adjustRightInd w:val="0"/>
        <w:jc w:val="center"/>
        <w:rPr>
          <w:b/>
          <w:sz w:val="26"/>
          <w:szCs w:val="28"/>
        </w:rPr>
      </w:pPr>
      <w:r w:rsidRPr="00222EC0">
        <w:rPr>
          <w:b/>
          <w:sz w:val="26"/>
          <w:szCs w:val="28"/>
          <w:lang w:val="en-US"/>
        </w:rPr>
        <w:t>II</w:t>
      </w:r>
      <w:r w:rsidRPr="00222EC0">
        <w:rPr>
          <w:b/>
          <w:sz w:val="26"/>
          <w:szCs w:val="28"/>
        </w:rPr>
        <w:t>. Порядок формирования муниципальных заданий</w:t>
      </w:r>
    </w:p>
    <w:p w:rsidR="00222EC0" w:rsidRPr="00222EC0" w:rsidRDefault="00222EC0" w:rsidP="00222EC0">
      <w:pPr>
        <w:autoSpaceDE w:val="0"/>
        <w:autoSpaceDN w:val="0"/>
        <w:adjustRightInd w:val="0"/>
        <w:jc w:val="center"/>
        <w:rPr>
          <w:b/>
          <w:sz w:val="26"/>
          <w:szCs w:val="28"/>
        </w:rPr>
      </w:pPr>
      <w:r w:rsidRPr="00222EC0">
        <w:rPr>
          <w:b/>
          <w:sz w:val="26"/>
          <w:szCs w:val="28"/>
        </w:rPr>
        <w:t xml:space="preserve">муниципальным учреждениям </w:t>
      </w:r>
    </w:p>
    <w:p w:rsidR="00222EC0" w:rsidRPr="00222EC0" w:rsidRDefault="00222EC0" w:rsidP="00222EC0">
      <w:pPr>
        <w:autoSpaceDE w:val="0"/>
        <w:autoSpaceDN w:val="0"/>
        <w:adjustRightInd w:val="0"/>
        <w:ind w:firstLine="720"/>
        <w:jc w:val="both"/>
        <w:rPr>
          <w:sz w:val="26"/>
          <w:szCs w:val="28"/>
        </w:rPr>
      </w:pP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 xml:space="preserve">Муниципальные задания формируются на основании ведомственных перечней муниципальных услуг и работ, оказываемых и выполняемых муниципальными учреждениями (далее – ведомственные перечни), сформированных и утвержденных в соответствии с Порядком формирования, ведения и утверждения ведомственных перечней муниципальных услуг и работ, оказываемых и выполняемых муниципальными учреждениями, утвержденным постановлением администрации МО «Мезенский </w:t>
      </w:r>
      <w:r>
        <w:rPr>
          <w:sz w:val="26"/>
          <w:szCs w:val="28"/>
        </w:rPr>
        <w:t>район» от 20 ноября 2014 года №</w:t>
      </w:r>
      <w:r w:rsidRPr="00222EC0">
        <w:rPr>
          <w:sz w:val="26"/>
          <w:szCs w:val="28"/>
        </w:rPr>
        <w:t>817, и в соответствии с основными видами деятельности, предусмотренными учредительными документами муниципальных учреждений.</w:t>
      </w: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Разработка муниципальных заданий осуществляется в сроки составления проекта бюджета муниципального района, установленные распоряжением администрации МО «Мезенский район».</w:t>
      </w:r>
    </w:p>
    <w:p w:rsidR="00222EC0" w:rsidRPr="00222EC0" w:rsidRDefault="00222EC0" w:rsidP="00222EC0">
      <w:pPr>
        <w:autoSpaceDE w:val="0"/>
        <w:autoSpaceDN w:val="0"/>
        <w:adjustRightInd w:val="0"/>
        <w:ind w:firstLine="720"/>
        <w:jc w:val="both"/>
        <w:rPr>
          <w:sz w:val="26"/>
          <w:szCs w:val="28"/>
        </w:rPr>
      </w:pPr>
      <w:r w:rsidRPr="00222EC0">
        <w:rPr>
          <w:sz w:val="26"/>
          <w:szCs w:val="28"/>
        </w:rPr>
        <w:lastRenderedPageBreak/>
        <w:t>Показатели муниципальных заданий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муниципальных заданий муниципальными бюджетными и автономными учреждениями.</w:t>
      </w: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Муниципальное задание формируется и утверждается по форме согласно приложению №1 к настоящему Положению. Главные распорядители средств бюджета муниципального района, в ведении которых находятся бюджетные и автономные  учреждения,  вправе дополнять форму муниципального задания с учетом отраслевых особенностей.</w:t>
      </w:r>
    </w:p>
    <w:p w:rsidR="00222EC0" w:rsidRPr="00222EC0" w:rsidRDefault="00222EC0" w:rsidP="00222EC0">
      <w:pPr>
        <w:autoSpaceDE w:val="0"/>
        <w:autoSpaceDN w:val="0"/>
        <w:adjustRightInd w:val="0"/>
        <w:ind w:firstLine="720"/>
        <w:jc w:val="both"/>
        <w:rPr>
          <w:sz w:val="26"/>
          <w:szCs w:val="28"/>
        </w:rPr>
      </w:pPr>
      <w:r w:rsidRPr="00222EC0">
        <w:rPr>
          <w:sz w:val="26"/>
          <w:szCs w:val="28"/>
        </w:rPr>
        <w:t>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контроля за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22EC0" w:rsidRPr="00222EC0" w:rsidRDefault="00222EC0" w:rsidP="00222EC0">
      <w:pPr>
        <w:autoSpaceDE w:val="0"/>
        <w:autoSpaceDN w:val="0"/>
        <w:adjustRightInd w:val="0"/>
        <w:ind w:firstLine="720"/>
        <w:jc w:val="both"/>
        <w:rPr>
          <w:sz w:val="26"/>
          <w:szCs w:val="28"/>
        </w:rPr>
      </w:pPr>
      <w:r w:rsidRPr="00222EC0">
        <w:rPr>
          <w:spacing w:val="-4"/>
          <w:sz w:val="26"/>
          <w:szCs w:val="28"/>
        </w:rPr>
        <w:t>Годовой отчет о выполнении муниципального задания предоставляется</w:t>
      </w:r>
      <w:r w:rsidRPr="00222EC0">
        <w:rPr>
          <w:sz w:val="26"/>
          <w:szCs w:val="28"/>
        </w:rPr>
        <w:t xml:space="preserve"> не позднее 1 февраля года, следующего за отчетным. Отчеты о выполнении муниципального задания составляются</w:t>
      </w:r>
      <w:r w:rsidR="00920885">
        <w:rPr>
          <w:sz w:val="26"/>
          <w:szCs w:val="28"/>
        </w:rPr>
        <w:t xml:space="preserve"> по форме согласно приложению №</w:t>
      </w:r>
      <w:r w:rsidRPr="00222EC0">
        <w:rPr>
          <w:sz w:val="26"/>
          <w:szCs w:val="28"/>
        </w:rPr>
        <w:t>2 к настоящему Положению.</w:t>
      </w:r>
    </w:p>
    <w:p w:rsidR="00222EC0" w:rsidRPr="00222EC0" w:rsidRDefault="00222EC0" w:rsidP="00222EC0">
      <w:pPr>
        <w:numPr>
          <w:ilvl w:val="0"/>
          <w:numId w:val="9"/>
        </w:numPr>
        <w:tabs>
          <w:tab w:val="left" w:pos="1134"/>
        </w:tabs>
        <w:autoSpaceDE w:val="0"/>
        <w:autoSpaceDN w:val="0"/>
        <w:adjustRightInd w:val="0"/>
        <w:ind w:left="0" w:firstLine="709"/>
        <w:jc w:val="both"/>
        <w:rPr>
          <w:sz w:val="26"/>
          <w:szCs w:val="28"/>
        </w:rPr>
      </w:pPr>
      <w:r w:rsidRPr="00222EC0">
        <w:rPr>
          <w:sz w:val="26"/>
          <w:szCs w:val="28"/>
        </w:rPr>
        <w:t>Значения показателей, характеризующих объем муниципальной услуги (работы), в муниципальном задании определяются главными распорядителями, осуществляющими полномочия учредителя, на основе сведений о востребованности соответствующих муниципальных услуг (работ) в предшествующем финансовом году, сведений о степени выполнения муниципального задания муниципальным учреждением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 муниципальных услуг (выполнению работ).</w:t>
      </w:r>
    </w:p>
    <w:p w:rsidR="00222EC0" w:rsidRPr="00222EC0" w:rsidRDefault="00222EC0" w:rsidP="00222EC0">
      <w:pPr>
        <w:autoSpaceDE w:val="0"/>
        <w:autoSpaceDN w:val="0"/>
        <w:adjustRightInd w:val="0"/>
        <w:ind w:firstLine="720"/>
        <w:jc w:val="both"/>
        <w:rPr>
          <w:sz w:val="26"/>
          <w:szCs w:val="28"/>
        </w:rPr>
      </w:pPr>
      <w:r w:rsidRPr="00222EC0">
        <w:rPr>
          <w:sz w:val="26"/>
          <w:szCs w:val="28"/>
        </w:rPr>
        <w:t>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в предшествующем финансовом году, за исключением случаев внесения изменений в ведомственный перечень и (или) нормативные и иные правовые акты, регулирующие порядок оказания муниципальной услуги.</w:t>
      </w: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Муниципальное задание формируется и утверждается для каждого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рамках основных видов деятельности, предусмотренных уставом учреждения.</w:t>
      </w:r>
    </w:p>
    <w:p w:rsidR="00222EC0" w:rsidRPr="00222EC0" w:rsidRDefault="00222EC0" w:rsidP="00222EC0">
      <w:pPr>
        <w:autoSpaceDE w:val="0"/>
        <w:autoSpaceDN w:val="0"/>
        <w:adjustRightInd w:val="0"/>
        <w:ind w:firstLine="720"/>
        <w:jc w:val="both"/>
        <w:rPr>
          <w:sz w:val="26"/>
          <w:szCs w:val="28"/>
        </w:rPr>
      </w:pPr>
      <w:r w:rsidRPr="00222EC0">
        <w:rPr>
          <w:sz w:val="26"/>
          <w:szCs w:val="28"/>
        </w:rPr>
        <w:lastRenderedPageBreak/>
        <w:t>При формировании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22EC0" w:rsidRPr="00222EC0" w:rsidRDefault="00222EC0" w:rsidP="00222EC0">
      <w:pPr>
        <w:autoSpaceDE w:val="0"/>
        <w:autoSpaceDN w:val="0"/>
        <w:adjustRightInd w:val="0"/>
        <w:ind w:firstLine="720"/>
        <w:jc w:val="both"/>
        <w:rPr>
          <w:sz w:val="26"/>
          <w:szCs w:val="28"/>
        </w:rPr>
      </w:pPr>
      <w:r w:rsidRPr="00222EC0">
        <w:rPr>
          <w:sz w:val="26"/>
          <w:szCs w:val="28"/>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22EC0" w:rsidRPr="00222EC0" w:rsidRDefault="00222EC0" w:rsidP="00222EC0">
      <w:pPr>
        <w:numPr>
          <w:ilvl w:val="0"/>
          <w:numId w:val="9"/>
        </w:numPr>
        <w:tabs>
          <w:tab w:val="left" w:pos="1134"/>
        </w:tabs>
        <w:autoSpaceDE w:val="0"/>
        <w:autoSpaceDN w:val="0"/>
        <w:adjustRightInd w:val="0"/>
        <w:ind w:left="0" w:firstLine="720"/>
        <w:jc w:val="both"/>
        <w:rPr>
          <w:sz w:val="26"/>
          <w:szCs w:val="28"/>
        </w:rPr>
      </w:pPr>
      <w:r w:rsidRPr="00222EC0">
        <w:rPr>
          <w:sz w:val="26"/>
          <w:szCs w:val="28"/>
        </w:rPr>
        <w:t>Муниципальное задание формируется на срок утверждения бюджета.</w:t>
      </w:r>
    </w:p>
    <w:p w:rsidR="00222EC0" w:rsidRPr="00222EC0" w:rsidRDefault="00222EC0" w:rsidP="00222EC0">
      <w:pPr>
        <w:autoSpaceDE w:val="0"/>
        <w:autoSpaceDN w:val="0"/>
        <w:adjustRightInd w:val="0"/>
        <w:ind w:firstLine="720"/>
        <w:jc w:val="both"/>
        <w:rPr>
          <w:sz w:val="26"/>
          <w:szCs w:val="28"/>
        </w:rPr>
      </w:pPr>
      <w:r w:rsidRPr="00222EC0">
        <w:rPr>
          <w:sz w:val="26"/>
          <w:szCs w:val="28"/>
        </w:rPr>
        <w:t>Муниципальные задания утверждаются не позднее 10 рабочих дней со дня получения соответствующим главным распорядителем средств районного бюджета уведомлений о бюджетных ассигнованиях.</w:t>
      </w:r>
    </w:p>
    <w:p w:rsidR="00222EC0" w:rsidRPr="00222EC0" w:rsidRDefault="00222EC0" w:rsidP="00222EC0">
      <w:pPr>
        <w:autoSpaceDE w:val="0"/>
        <w:autoSpaceDN w:val="0"/>
        <w:adjustRightInd w:val="0"/>
        <w:ind w:firstLine="720"/>
        <w:jc w:val="both"/>
        <w:rPr>
          <w:sz w:val="26"/>
          <w:szCs w:val="28"/>
        </w:rPr>
      </w:pPr>
      <w:r w:rsidRPr="00222EC0">
        <w:rPr>
          <w:sz w:val="26"/>
          <w:szCs w:val="28"/>
        </w:rPr>
        <w:t xml:space="preserve">Главные распорядители бюджетных средств доводят утвержденные муниципальные задания до подведомственных муниципальных учреждений. </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Основаниями для изменения муниципальных заданий являются следующие обстоятельства:</w:t>
      </w:r>
    </w:p>
    <w:p w:rsidR="00222EC0" w:rsidRPr="00222EC0" w:rsidRDefault="00222EC0" w:rsidP="00222EC0">
      <w:pPr>
        <w:numPr>
          <w:ilvl w:val="0"/>
          <w:numId w:val="10"/>
        </w:numPr>
        <w:tabs>
          <w:tab w:val="left" w:pos="1134"/>
        </w:tabs>
        <w:autoSpaceDE w:val="0"/>
        <w:autoSpaceDN w:val="0"/>
        <w:adjustRightInd w:val="0"/>
        <w:ind w:left="0" w:firstLine="720"/>
        <w:jc w:val="both"/>
        <w:rPr>
          <w:sz w:val="26"/>
          <w:szCs w:val="28"/>
        </w:rPr>
      </w:pPr>
      <w:r w:rsidRPr="00222EC0">
        <w:rPr>
          <w:sz w:val="26"/>
          <w:szCs w:val="28"/>
        </w:rPr>
        <w:t>внесение изменений в ведомственный перечень;</w:t>
      </w:r>
    </w:p>
    <w:p w:rsidR="00222EC0" w:rsidRPr="00222EC0" w:rsidRDefault="00222EC0" w:rsidP="00222EC0">
      <w:pPr>
        <w:numPr>
          <w:ilvl w:val="0"/>
          <w:numId w:val="10"/>
        </w:numPr>
        <w:tabs>
          <w:tab w:val="left" w:pos="1134"/>
        </w:tabs>
        <w:autoSpaceDE w:val="0"/>
        <w:autoSpaceDN w:val="0"/>
        <w:adjustRightInd w:val="0"/>
        <w:ind w:left="0" w:firstLine="720"/>
        <w:jc w:val="both"/>
        <w:rPr>
          <w:sz w:val="26"/>
          <w:szCs w:val="28"/>
        </w:rPr>
      </w:pPr>
      <w:r w:rsidRPr="00222EC0">
        <w:rPr>
          <w:sz w:val="26"/>
          <w:szCs w:val="28"/>
        </w:rPr>
        <w:t>внесение изменений в устав муниципального учреждения;</w:t>
      </w:r>
    </w:p>
    <w:p w:rsidR="00222EC0" w:rsidRPr="00222EC0" w:rsidRDefault="00222EC0" w:rsidP="00222EC0">
      <w:pPr>
        <w:numPr>
          <w:ilvl w:val="0"/>
          <w:numId w:val="10"/>
        </w:numPr>
        <w:tabs>
          <w:tab w:val="left" w:pos="1134"/>
        </w:tabs>
        <w:autoSpaceDE w:val="0"/>
        <w:autoSpaceDN w:val="0"/>
        <w:adjustRightInd w:val="0"/>
        <w:ind w:left="0" w:firstLine="720"/>
        <w:jc w:val="both"/>
        <w:rPr>
          <w:sz w:val="26"/>
          <w:szCs w:val="28"/>
        </w:rPr>
      </w:pPr>
      <w:r w:rsidRPr="00222EC0">
        <w:rPr>
          <w:sz w:val="26"/>
          <w:szCs w:val="28"/>
        </w:rPr>
        <w:t>внесение изменений в нормативные и иные правовые акты, на основании которых было сформировано муниципальное задание;</w:t>
      </w:r>
    </w:p>
    <w:p w:rsidR="00222EC0" w:rsidRPr="00222EC0" w:rsidRDefault="00222EC0" w:rsidP="00222EC0">
      <w:pPr>
        <w:numPr>
          <w:ilvl w:val="0"/>
          <w:numId w:val="10"/>
        </w:numPr>
        <w:tabs>
          <w:tab w:val="left" w:pos="1134"/>
        </w:tabs>
        <w:autoSpaceDE w:val="0"/>
        <w:autoSpaceDN w:val="0"/>
        <w:adjustRightInd w:val="0"/>
        <w:ind w:left="0" w:firstLine="720"/>
        <w:jc w:val="both"/>
        <w:rPr>
          <w:sz w:val="26"/>
          <w:szCs w:val="28"/>
        </w:rPr>
      </w:pPr>
      <w:r w:rsidRPr="00222EC0">
        <w:rPr>
          <w:sz w:val="26"/>
          <w:szCs w:val="28"/>
        </w:rPr>
        <w:t xml:space="preserve">изменение размера бюджетных ассигнований, предусмотренных </w:t>
      </w:r>
      <w:r w:rsidRPr="00222EC0">
        <w:rPr>
          <w:sz w:val="26"/>
          <w:szCs w:val="28"/>
        </w:rPr>
        <w:br/>
        <w:t>в районном бюджете для финансового обеспечения выполнения муниципального задания;</w:t>
      </w:r>
    </w:p>
    <w:p w:rsidR="00222EC0" w:rsidRPr="00222EC0" w:rsidRDefault="00222EC0" w:rsidP="00222EC0">
      <w:pPr>
        <w:numPr>
          <w:ilvl w:val="0"/>
          <w:numId w:val="10"/>
        </w:numPr>
        <w:tabs>
          <w:tab w:val="left" w:pos="1134"/>
        </w:tabs>
        <w:autoSpaceDE w:val="0"/>
        <w:autoSpaceDN w:val="0"/>
        <w:adjustRightInd w:val="0"/>
        <w:ind w:left="0" w:firstLine="720"/>
        <w:jc w:val="both"/>
        <w:rPr>
          <w:sz w:val="26"/>
          <w:szCs w:val="28"/>
        </w:rPr>
      </w:pPr>
      <w:r w:rsidRPr="00222EC0">
        <w:rPr>
          <w:sz w:val="26"/>
          <w:szCs w:val="28"/>
        </w:rPr>
        <w:t>недостижение установленных показателей объема муниципальных услуг (работ).</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22EC0" w:rsidRPr="00222EC0" w:rsidRDefault="00222EC0" w:rsidP="00222EC0">
      <w:pPr>
        <w:autoSpaceDE w:val="0"/>
        <w:autoSpaceDN w:val="0"/>
        <w:adjustRightInd w:val="0"/>
        <w:ind w:firstLine="720"/>
        <w:jc w:val="both"/>
        <w:rPr>
          <w:sz w:val="26"/>
          <w:szCs w:val="28"/>
        </w:rPr>
      </w:pPr>
    </w:p>
    <w:p w:rsidR="00222EC0" w:rsidRPr="00222EC0" w:rsidRDefault="00222EC0" w:rsidP="00222EC0">
      <w:pPr>
        <w:autoSpaceDE w:val="0"/>
        <w:autoSpaceDN w:val="0"/>
        <w:adjustRightInd w:val="0"/>
        <w:jc w:val="center"/>
        <w:rPr>
          <w:b/>
          <w:sz w:val="26"/>
          <w:szCs w:val="28"/>
        </w:rPr>
      </w:pPr>
      <w:r w:rsidRPr="00222EC0">
        <w:rPr>
          <w:b/>
          <w:sz w:val="26"/>
          <w:szCs w:val="28"/>
          <w:lang w:val="en-US"/>
        </w:rPr>
        <w:t>III</w:t>
      </w:r>
      <w:r w:rsidRPr="00222EC0">
        <w:rPr>
          <w:b/>
          <w:sz w:val="26"/>
          <w:szCs w:val="28"/>
        </w:rPr>
        <w:t>. Порядок финансового обеспечения выполнения</w:t>
      </w:r>
    </w:p>
    <w:p w:rsidR="00222EC0" w:rsidRPr="00222EC0" w:rsidRDefault="00222EC0" w:rsidP="00222EC0">
      <w:pPr>
        <w:autoSpaceDE w:val="0"/>
        <w:autoSpaceDN w:val="0"/>
        <w:adjustRightInd w:val="0"/>
        <w:jc w:val="center"/>
        <w:rPr>
          <w:b/>
          <w:sz w:val="26"/>
          <w:szCs w:val="28"/>
        </w:rPr>
      </w:pPr>
      <w:r w:rsidRPr="00222EC0">
        <w:rPr>
          <w:b/>
          <w:sz w:val="26"/>
          <w:szCs w:val="28"/>
        </w:rPr>
        <w:t>муниципальных заданий муниципальными учреждениями</w:t>
      </w:r>
    </w:p>
    <w:p w:rsidR="00222EC0" w:rsidRPr="00222EC0" w:rsidRDefault="00222EC0" w:rsidP="00222EC0">
      <w:pPr>
        <w:autoSpaceDE w:val="0"/>
        <w:autoSpaceDN w:val="0"/>
        <w:adjustRightInd w:val="0"/>
        <w:ind w:firstLine="720"/>
        <w:jc w:val="both"/>
        <w:rPr>
          <w:sz w:val="26"/>
          <w:szCs w:val="28"/>
        </w:rPr>
      </w:pP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Если иное не предусмотрено нормативными документами, объем финансового обеспечения выполнения муниципальных заданий муниципальными учреждениями (R) определяется по формуле:</w:t>
      </w:r>
    </w:p>
    <w:p w:rsidR="00222EC0" w:rsidRPr="00B8175A" w:rsidRDefault="00222EC0" w:rsidP="00222EC0">
      <w:pPr>
        <w:autoSpaceDE w:val="0"/>
        <w:autoSpaceDN w:val="0"/>
        <w:adjustRightInd w:val="0"/>
        <w:ind w:firstLine="720"/>
        <w:jc w:val="both"/>
      </w:pPr>
    </w:p>
    <w:p w:rsidR="00222EC0" w:rsidRDefault="00317254" w:rsidP="00222EC0">
      <w:pPr>
        <w:autoSpaceDE w:val="0"/>
        <w:autoSpaceDN w:val="0"/>
        <w:adjustRightInd w:val="0"/>
        <w:jc w:val="center"/>
        <w:rPr>
          <w:szCs w:val="28"/>
        </w:rPr>
      </w:pPr>
      <w:r>
        <w:rPr>
          <w:noProof/>
          <w:position w:val="-28"/>
          <w:szCs w:val="28"/>
        </w:rPr>
        <w:drawing>
          <wp:inline distT="0" distB="0" distL="0" distR="0">
            <wp:extent cx="45148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14850" cy="476250"/>
                    </a:xfrm>
                    <a:prstGeom prst="rect">
                      <a:avLst/>
                    </a:prstGeom>
                    <a:noFill/>
                    <a:ln w="9525">
                      <a:noFill/>
                      <a:miter lim="800000"/>
                      <a:headEnd/>
                      <a:tailEnd/>
                    </a:ln>
                  </pic:spPr>
                </pic:pic>
              </a:graphicData>
            </a:graphic>
          </wp:inline>
        </w:drawing>
      </w:r>
      <w:r w:rsidR="00222EC0">
        <w:rPr>
          <w:szCs w:val="28"/>
        </w:rPr>
        <w:t>,</w:t>
      </w:r>
    </w:p>
    <w:p w:rsidR="00222EC0" w:rsidRPr="00B8175A" w:rsidRDefault="00222EC0" w:rsidP="00222EC0">
      <w:pPr>
        <w:autoSpaceDE w:val="0"/>
        <w:autoSpaceDN w:val="0"/>
        <w:adjustRightInd w:val="0"/>
        <w:ind w:firstLine="720"/>
        <w:jc w:val="both"/>
        <w:rPr>
          <w:sz w:val="16"/>
          <w:szCs w:val="16"/>
        </w:rPr>
      </w:pPr>
    </w:p>
    <w:p w:rsidR="00222EC0" w:rsidRPr="00222EC0" w:rsidRDefault="00222EC0" w:rsidP="00222EC0">
      <w:pPr>
        <w:autoSpaceDE w:val="0"/>
        <w:autoSpaceDN w:val="0"/>
        <w:adjustRightInd w:val="0"/>
        <w:ind w:firstLine="720"/>
        <w:jc w:val="both"/>
        <w:rPr>
          <w:sz w:val="26"/>
          <w:szCs w:val="28"/>
        </w:rPr>
      </w:pPr>
      <w:r w:rsidRPr="00222EC0">
        <w:rPr>
          <w:sz w:val="26"/>
          <w:szCs w:val="28"/>
        </w:rPr>
        <w:t>где:</w:t>
      </w:r>
    </w:p>
    <w:p w:rsidR="00222EC0" w:rsidRPr="00222EC0" w:rsidRDefault="00317254" w:rsidP="00222EC0">
      <w:pPr>
        <w:autoSpaceDE w:val="0"/>
        <w:autoSpaceDN w:val="0"/>
        <w:adjustRightInd w:val="0"/>
        <w:ind w:firstLine="720"/>
        <w:jc w:val="both"/>
        <w:rPr>
          <w:sz w:val="26"/>
          <w:szCs w:val="28"/>
        </w:rPr>
      </w:pPr>
      <w:r>
        <w:rPr>
          <w:noProof/>
          <w:position w:val="-12"/>
          <w:sz w:val="26"/>
          <w:szCs w:val="28"/>
        </w:rPr>
        <w:drawing>
          <wp:inline distT="0" distB="0" distL="0" distR="0">
            <wp:extent cx="2667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222EC0" w:rsidRPr="00222EC0">
        <w:rPr>
          <w:sz w:val="26"/>
          <w:szCs w:val="28"/>
        </w:rPr>
        <w:t xml:space="preserve"> – нормативные затраты на оказание i-й муниципальной услуги, включенной в ведомственный перечень;</w:t>
      </w:r>
    </w:p>
    <w:p w:rsidR="00222EC0" w:rsidRPr="00222EC0" w:rsidRDefault="00317254" w:rsidP="00222EC0">
      <w:pPr>
        <w:autoSpaceDE w:val="0"/>
        <w:autoSpaceDN w:val="0"/>
        <w:adjustRightInd w:val="0"/>
        <w:ind w:firstLine="720"/>
        <w:jc w:val="both"/>
        <w:rPr>
          <w:sz w:val="26"/>
          <w:szCs w:val="28"/>
        </w:rPr>
      </w:pPr>
      <w:r>
        <w:rPr>
          <w:noProof/>
          <w:position w:val="-12"/>
          <w:sz w:val="26"/>
          <w:szCs w:val="28"/>
        </w:rPr>
        <w:drawing>
          <wp:inline distT="0" distB="0" distL="0" distR="0">
            <wp:extent cx="2571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00222EC0" w:rsidRPr="00222EC0">
        <w:rPr>
          <w:sz w:val="26"/>
          <w:szCs w:val="28"/>
        </w:rPr>
        <w:t xml:space="preserve"> – объем i-й муниципальной услуги, установленной муниципальным заданием;</w:t>
      </w:r>
    </w:p>
    <w:p w:rsidR="00222EC0" w:rsidRPr="00222EC0" w:rsidRDefault="00317254" w:rsidP="00222EC0">
      <w:pPr>
        <w:autoSpaceDE w:val="0"/>
        <w:autoSpaceDN w:val="0"/>
        <w:adjustRightInd w:val="0"/>
        <w:ind w:firstLine="720"/>
        <w:jc w:val="both"/>
        <w:rPr>
          <w:sz w:val="26"/>
          <w:szCs w:val="28"/>
        </w:rPr>
      </w:pPr>
      <w:r>
        <w:rPr>
          <w:noProof/>
          <w:position w:val="-12"/>
          <w:sz w:val="26"/>
          <w:szCs w:val="28"/>
        </w:rPr>
        <w:lastRenderedPageBreak/>
        <w:drawing>
          <wp:inline distT="0" distB="0" distL="0" distR="0">
            <wp:extent cx="352425" cy="3238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222EC0" w:rsidRPr="00222EC0">
        <w:rPr>
          <w:sz w:val="26"/>
          <w:szCs w:val="28"/>
        </w:rPr>
        <w:t xml:space="preserve"> – нормативные затраты на выполнение w-й работы, включенной </w:t>
      </w:r>
      <w:r w:rsidR="00222EC0" w:rsidRPr="00222EC0">
        <w:rPr>
          <w:sz w:val="26"/>
          <w:szCs w:val="28"/>
        </w:rPr>
        <w:br/>
        <w:t>в ведомственный перечень;</w:t>
      </w:r>
    </w:p>
    <w:p w:rsidR="00222EC0" w:rsidRPr="00222EC0" w:rsidRDefault="00317254" w:rsidP="00222EC0">
      <w:pPr>
        <w:autoSpaceDE w:val="0"/>
        <w:autoSpaceDN w:val="0"/>
        <w:adjustRightInd w:val="0"/>
        <w:ind w:firstLine="720"/>
        <w:jc w:val="both"/>
        <w:rPr>
          <w:sz w:val="26"/>
          <w:szCs w:val="28"/>
        </w:rPr>
      </w:pPr>
      <w:r>
        <w:rPr>
          <w:noProof/>
          <w:position w:val="-12"/>
          <w:sz w:val="26"/>
          <w:szCs w:val="28"/>
        </w:rPr>
        <w:drawing>
          <wp:inline distT="0" distB="0" distL="0" distR="0">
            <wp:extent cx="209550" cy="323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00222EC0" w:rsidRPr="00222EC0">
        <w:rPr>
          <w:sz w:val="26"/>
          <w:szCs w:val="28"/>
        </w:rPr>
        <w:t xml:space="preserve"> – размер платы (тариф и цена) за оказание i-й муниципальной услуги в соответствии с пунктом 36 настоящего Положения, установленный муниципальным заданием;</w:t>
      </w:r>
    </w:p>
    <w:p w:rsidR="00222EC0" w:rsidRPr="00222EC0" w:rsidRDefault="00317254" w:rsidP="00222EC0">
      <w:pPr>
        <w:autoSpaceDE w:val="0"/>
        <w:autoSpaceDN w:val="0"/>
        <w:adjustRightInd w:val="0"/>
        <w:ind w:firstLine="720"/>
        <w:jc w:val="both"/>
        <w:rPr>
          <w:spacing w:val="-6"/>
          <w:sz w:val="26"/>
          <w:szCs w:val="28"/>
        </w:rPr>
      </w:pPr>
      <w:r>
        <w:rPr>
          <w:noProof/>
          <w:position w:val="-6"/>
          <w:sz w:val="26"/>
          <w:szCs w:val="28"/>
        </w:rPr>
        <w:drawing>
          <wp:inline distT="0" distB="0" distL="0" distR="0">
            <wp:extent cx="428625"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28625" cy="276225"/>
                    </a:xfrm>
                    <a:prstGeom prst="rect">
                      <a:avLst/>
                    </a:prstGeom>
                    <a:noFill/>
                    <a:ln w="9525">
                      <a:noFill/>
                      <a:miter lim="800000"/>
                      <a:headEnd/>
                      <a:tailEnd/>
                    </a:ln>
                  </pic:spPr>
                </pic:pic>
              </a:graphicData>
            </a:graphic>
          </wp:inline>
        </w:drawing>
      </w:r>
      <w:r w:rsidR="00222EC0" w:rsidRPr="00222EC0">
        <w:rPr>
          <w:sz w:val="26"/>
          <w:szCs w:val="28"/>
        </w:rPr>
        <w:t xml:space="preserve"> – 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учреждением  или приобретенное им за счет средств, выделенных муниципальному учреждению на приобретение такого имущества, в том числе земельные участки, за</w:t>
      </w:r>
      <w:r w:rsidR="00222EC0" w:rsidRPr="00222EC0">
        <w:rPr>
          <w:spacing w:val="-6"/>
          <w:sz w:val="26"/>
          <w:szCs w:val="28"/>
        </w:rPr>
        <w:t xml:space="preserve"> исключением имущества, сданного в аренду или переданного в безвозмездное пользование (далее – имущество муниципального учреждения);</w:t>
      </w:r>
    </w:p>
    <w:p w:rsidR="00222EC0" w:rsidRPr="00222EC0" w:rsidRDefault="00317254" w:rsidP="00222EC0">
      <w:pPr>
        <w:autoSpaceDE w:val="0"/>
        <w:autoSpaceDN w:val="0"/>
        <w:adjustRightInd w:val="0"/>
        <w:ind w:firstLine="720"/>
        <w:jc w:val="both"/>
        <w:rPr>
          <w:sz w:val="26"/>
          <w:szCs w:val="28"/>
        </w:rPr>
      </w:pPr>
      <w:r>
        <w:rPr>
          <w:noProof/>
          <w:position w:val="-6"/>
          <w:sz w:val="26"/>
          <w:szCs w:val="28"/>
        </w:rPr>
        <w:drawing>
          <wp:inline distT="0" distB="0" distL="0" distR="0">
            <wp:extent cx="40005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0050" cy="276225"/>
                    </a:xfrm>
                    <a:prstGeom prst="rect">
                      <a:avLst/>
                    </a:prstGeom>
                    <a:noFill/>
                    <a:ln w="9525">
                      <a:noFill/>
                      <a:miter lim="800000"/>
                      <a:headEnd/>
                      <a:tailEnd/>
                    </a:ln>
                  </pic:spPr>
                </pic:pic>
              </a:graphicData>
            </a:graphic>
          </wp:inline>
        </w:drawing>
      </w:r>
      <w:r w:rsidR="00222EC0" w:rsidRPr="00222EC0">
        <w:rPr>
          <w:sz w:val="26"/>
          <w:szCs w:val="28"/>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22EC0" w:rsidRPr="00222EC0" w:rsidRDefault="00222EC0" w:rsidP="00222EC0">
      <w:pPr>
        <w:numPr>
          <w:ilvl w:val="0"/>
          <w:numId w:val="9"/>
        </w:numPr>
        <w:tabs>
          <w:tab w:val="left" w:pos="1276"/>
        </w:tabs>
        <w:autoSpaceDE w:val="0"/>
        <w:autoSpaceDN w:val="0"/>
        <w:adjustRightInd w:val="0"/>
        <w:ind w:left="0" w:firstLine="709"/>
        <w:jc w:val="both"/>
        <w:rPr>
          <w:sz w:val="26"/>
          <w:szCs w:val="28"/>
        </w:rPr>
      </w:pPr>
      <w:r w:rsidRPr="00222EC0">
        <w:rPr>
          <w:sz w:val="26"/>
          <w:szCs w:val="28"/>
        </w:rPr>
        <w:t>Нормативные затраты на оказание муниципальной услуги (</w:t>
      </w:r>
      <w:r w:rsidR="00317254">
        <w:rPr>
          <w:noProof/>
          <w:position w:val="-12"/>
          <w:sz w:val="26"/>
          <w:szCs w:val="28"/>
        </w:rPr>
        <w:drawing>
          <wp:inline distT="0" distB="0" distL="0" distR="0">
            <wp:extent cx="266700" cy="323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222EC0">
        <w:rPr>
          <w:sz w:val="26"/>
          <w:szCs w:val="28"/>
        </w:rPr>
        <w:t>) рассчитываются в соответствии:</w:t>
      </w:r>
    </w:p>
    <w:p w:rsidR="00222EC0" w:rsidRPr="00222EC0" w:rsidRDefault="00222EC0" w:rsidP="00222EC0">
      <w:pPr>
        <w:autoSpaceDE w:val="0"/>
        <w:autoSpaceDN w:val="0"/>
        <w:adjustRightInd w:val="0"/>
        <w:ind w:firstLine="720"/>
        <w:jc w:val="both"/>
        <w:rPr>
          <w:sz w:val="26"/>
          <w:szCs w:val="28"/>
        </w:rPr>
      </w:pPr>
      <w:r w:rsidRPr="00222EC0">
        <w:rPr>
          <w:sz w:val="26"/>
          <w:szCs w:val="28"/>
        </w:rPr>
        <w:t>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222EC0" w:rsidRPr="00222EC0" w:rsidRDefault="00222EC0" w:rsidP="00222EC0">
      <w:pPr>
        <w:autoSpaceDE w:val="0"/>
        <w:autoSpaceDN w:val="0"/>
        <w:adjustRightInd w:val="0"/>
        <w:ind w:firstLine="720"/>
        <w:jc w:val="both"/>
        <w:rPr>
          <w:sz w:val="26"/>
          <w:szCs w:val="28"/>
        </w:rPr>
      </w:pPr>
      <w:r w:rsidRPr="00222EC0">
        <w:rPr>
          <w:sz w:val="26"/>
          <w:szCs w:val="28"/>
        </w:rPr>
        <w:t>с положениями пунктов 14</w:t>
      </w:r>
      <w:r w:rsidR="00920885">
        <w:rPr>
          <w:sz w:val="26"/>
          <w:szCs w:val="28"/>
        </w:rPr>
        <w:t>-</w:t>
      </w:r>
      <w:r w:rsidRPr="00222EC0">
        <w:rPr>
          <w:sz w:val="26"/>
          <w:szCs w:val="28"/>
        </w:rPr>
        <w:t>25 настоящего Положения – применительно к видам деятельности муниципальных учреждений, для которых не определены общие требования. Положения пунктов 14</w:t>
      </w:r>
      <w:r w:rsidR="00920885">
        <w:rPr>
          <w:sz w:val="26"/>
          <w:szCs w:val="28"/>
        </w:rPr>
        <w:t>-</w:t>
      </w:r>
      <w:r w:rsidRPr="00222EC0">
        <w:rPr>
          <w:sz w:val="26"/>
          <w:szCs w:val="28"/>
        </w:rPr>
        <w:t>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Нормативные затраты на оказание муниципальной услуги не могут приводить к превышению объема бюджетных ассигнований, предусмотренных решением о бюджете муниципального района на соответствующий финансовый год.</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bookmarkStart w:id="0" w:name="Par30"/>
      <w:bookmarkEnd w:id="0"/>
      <w:r w:rsidRPr="00222EC0">
        <w:rPr>
          <w:sz w:val="26"/>
          <w:szCs w:val="28"/>
        </w:rPr>
        <w:t>Базовый норматив затрат на оказание муниципальной услуги состоит из базового норматива:</w:t>
      </w:r>
    </w:p>
    <w:p w:rsidR="00222EC0" w:rsidRPr="00222EC0" w:rsidRDefault="00222EC0" w:rsidP="00222EC0">
      <w:pPr>
        <w:numPr>
          <w:ilvl w:val="0"/>
          <w:numId w:val="11"/>
        </w:numPr>
        <w:tabs>
          <w:tab w:val="left" w:pos="1134"/>
        </w:tabs>
        <w:autoSpaceDE w:val="0"/>
        <w:autoSpaceDN w:val="0"/>
        <w:adjustRightInd w:val="0"/>
        <w:ind w:left="0" w:firstLine="720"/>
        <w:jc w:val="both"/>
        <w:rPr>
          <w:sz w:val="26"/>
          <w:szCs w:val="28"/>
        </w:rPr>
      </w:pPr>
      <w:r w:rsidRPr="00222EC0">
        <w:rPr>
          <w:sz w:val="26"/>
          <w:szCs w:val="28"/>
        </w:rPr>
        <w:t>затрат, непосредственно связанных с оказанием муниципальной услуги;</w:t>
      </w:r>
    </w:p>
    <w:p w:rsidR="00222EC0" w:rsidRPr="00222EC0" w:rsidRDefault="00222EC0" w:rsidP="00222EC0">
      <w:pPr>
        <w:numPr>
          <w:ilvl w:val="0"/>
          <w:numId w:val="11"/>
        </w:numPr>
        <w:tabs>
          <w:tab w:val="left" w:pos="1134"/>
        </w:tabs>
        <w:autoSpaceDE w:val="0"/>
        <w:autoSpaceDN w:val="0"/>
        <w:adjustRightInd w:val="0"/>
        <w:ind w:left="0" w:firstLine="720"/>
        <w:jc w:val="both"/>
        <w:rPr>
          <w:sz w:val="26"/>
          <w:szCs w:val="28"/>
        </w:rPr>
      </w:pPr>
      <w:r w:rsidRPr="00222EC0">
        <w:rPr>
          <w:sz w:val="26"/>
          <w:szCs w:val="28"/>
        </w:rPr>
        <w:t>затрат на общехозяйственные нужды на оказание муниципальной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 xml:space="preserve">Базовый норматив затрат рассчитывается исходя из затрат, необходимых для оказания муниципальной услуги, с соблюдением показателей </w:t>
      </w:r>
      <w:r w:rsidRPr="00222EC0">
        <w:rPr>
          <w:sz w:val="26"/>
          <w:szCs w:val="28"/>
        </w:rPr>
        <w:lastRenderedPageBreak/>
        <w:t>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государственных и муниципальных услуг и работ, утвержденном соответствующим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(далее соответственно – показатели отраслевой специфики, базовый (отраслевой) перечень), отраслевой корректирующий коэффициент при которых принимает значение, равное 1.</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муниципальной услуги).</w:t>
      </w:r>
    </w:p>
    <w:p w:rsidR="00222EC0" w:rsidRPr="00222EC0" w:rsidRDefault="00222EC0" w:rsidP="00222EC0">
      <w:pPr>
        <w:autoSpaceDE w:val="0"/>
        <w:autoSpaceDN w:val="0"/>
        <w:adjustRightInd w:val="0"/>
        <w:ind w:firstLine="720"/>
        <w:jc w:val="both"/>
        <w:rPr>
          <w:sz w:val="26"/>
          <w:szCs w:val="28"/>
        </w:rPr>
      </w:pPr>
      <w:r w:rsidRPr="00222EC0">
        <w:rPr>
          <w:sz w:val="26"/>
          <w:szCs w:val="28"/>
        </w:rPr>
        <w:t>При отсутствии или неполноте стандартов муниципальной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базовый норматив затрат, непосредственно связанных с оказанием муниципальной услуги, включаются:</w:t>
      </w:r>
    </w:p>
    <w:p w:rsidR="00222EC0" w:rsidRPr="00222EC0" w:rsidRDefault="00222EC0" w:rsidP="00222EC0">
      <w:pPr>
        <w:numPr>
          <w:ilvl w:val="0"/>
          <w:numId w:val="12"/>
        </w:numPr>
        <w:tabs>
          <w:tab w:val="left" w:pos="1134"/>
        </w:tabs>
        <w:autoSpaceDE w:val="0"/>
        <w:autoSpaceDN w:val="0"/>
        <w:adjustRightInd w:val="0"/>
        <w:ind w:left="0" w:firstLine="720"/>
        <w:jc w:val="both"/>
        <w:rPr>
          <w:sz w:val="26"/>
          <w:szCs w:val="28"/>
        </w:rPr>
      </w:pPr>
      <w:r w:rsidRPr="00222EC0">
        <w:rPr>
          <w:sz w:val="26"/>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22EC0" w:rsidRPr="00222EC0" w:rsidRDefault="00222EC0" w:rsidP="00222EC0">
      <w:pPr>
        <w:numPr>
          <w:ilvl w:val="0"/>
          <w:numId w:val="12"/>
        </w:numPr>
        <w:tabs>
          <w:tab w:val="left" w:pos="1134"/>
        </w:tabs>
        <w:autoSpaceDE w:val="0"/>
        <w:autoSpaceDN w:val="0"/>
        <w:adjustRightInd w:val="0"/>
        <w:ind w:left="0" w:firstLine="720"/>
        <w:jc w:val="both"/>
        <w:rPr>
          <w:sz w:val="26"/>
          <w:szCs w:val="28"/>
        </w:rPr>
      </w:pPr>
      <w:r w:rsidRPr="00222EC0">
        <w:rPr>
          <w:sz w:val="26"/>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22EC0" w:rsidRPr="00222EC0" w:rsidRDefault="00222EC0" w:rsidP="00222EC0">
      <w:pPr>
        <w:numPr>
          <w:ilvl w:val="0"/>
          <w:numId w:val="12"/>
        </w:numPr>
        <w:tabs>
          <w:tab w:val="left" w:pos="1134"/>
        </w:tabs>
        <w:autoSpaceDE w:val="0"/>
        <w:autoSpaceDN w:val="0"/>
        <w:adjustRightInd w:val="0"/>
        <w:ind w:left="0" w:firstLine="720"/>
        <w:jc w:val="both"/>
        <w:rPr>
          <w:sz w:val="26"/>
          <w:szCs w:val="28"/>
        </w:rPr>
      </w:pPr>
      <w:r w:rsidRPr="00222EC0">
        <w:rPr>
          <w:sz w:val="26"/>
          <w:szCs w:val="28"/>
        </w:rPr>
        <w:t>иные затраты, непосредственно связанные с оказанием муниципальной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базовый норматив затрат на общехозяйственные нужды на оказание муниципальной услуги включаются:</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bookmarkStart w:id="1" w:name="Par74"/>
      <w:bookmarkEnd w:id="1"/>
      <w:r w:rsidRPr="00222EC0">
        <w:rPr>
          <w:sz w:val="26"/>
          <w:szCs w:val="28"/>
        </w:rPr>
        <w:t>затраты на коммунальные услуги;</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r w:rsidRPr="00222EC0">
        <w:rPr>
          <w:sz w:val="26"/>
          <w:szCs w:val="28"/>
        </w:rPr>
        <w:t>затраты на содержание объектов недвижимого имущества (в том числе затраты на арендные платежи);</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bookmarkStart w:id="2" w:name="Par76"/>
      <w:bookmarkEnd w:id="2"/>
      <w:r w:rsidRPr="00222EC0">
        <w:rPr>
          <w:sz w:val="26"/>
          <w:szCs w:val="28"/>
        </w:rPr>
        <w:t>затраты на содержание объектов особо ценного движимого имущества;</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bookmarkStart w:id="3" w:name="Par81"/>
      <w:bookmarkEnd w:id="3"/>
      <w:r w:rsidRPr="00222EC0">
        <w:rPr>
          <w:sz w:val="26"/>
          <w:szCs w:val="28"/>
        </w:rPr>
        <w:t>затраты на приобретение услуг связи;</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r w:rsidRPr="00222EC0">
        <w:rPr>
          <w:sz w:val="26"/>
          <w:szCs w:val="28"/>
        </w:rPr>
        <w:lastRenderedPageBreak/>
        <w:t>затраты на приобретение транспортных услуг;</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r w:rsidRPr="00222EC0">
        <w:rPr>
          <w:sz w:val="26"/>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(административно-управленческий и вспомогательный персонал), если иное не предусмотрено стандартами муниципальной услуги;</w:t>
      </w:r>
    </w:p>
    <w:p w:rsidR="00222EC0" w:rsidRPr="00222EC0" w:rsidRDefault="00222EC0" w:rsidP="00222EC0">
      <w:pPr>
        <w:numPr>
          <w:ilvl w:val="0"/>
          <w:numId w:val="13"/>
        </w:numPr>
        <w:tabs>
          <w:tab w:val="left" w:pos="1134"/>
        </w:tabs>
        <w:autoSpaceDE w:val="0"/>
        <w:autoSpaceDN w:val="0"/>
        <w:adjustRightInd w:val="0"/>
        <w:ind w:left="0" w:firstLine="720"/>
        <w:jc w:val="both"/>
        <w:rPr>
          <w:sz w:val="26"/>
          <w:szCs w:val="28"/>
        </w:rPr>
      </w:pPr>
      <w:r w:rsidRPr="00222EC0">
        <w:rPr>
          <w:sz w:val="26"/>
          <w:szCs w:val="28"/>
        </w:rPr>
        <w:t>затраты на прочие общехозяйственные нужды.</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затраты, указанные в подпунктах 1 – 3 пункта 20 настоящего Положения,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Значение базового норматива затрат на оказание муниципальной услуги утверждается общей суммой с выделением:</w:t>
      </w:r>
    </w:p>
    <w:p w:rsidR="00222EC0" w:rsidRPr="00222EC0" w:rsidRDefault="00222EC0" w:rsidP="00222EC0">
      <w:pPr>
        <w:autoSpaceDE w:val="0"/>
        <w:autoSpaceDN w:val="0"/>
        <w:adjustRightInd w:val="0"/>
        <w:ind w:firstLine="720"/>
        <w:jc w:val="both"/>
        <w:rPr>
          <w:sz w:val="26"/>
          <w:szCs w:val="28"/>
        </w:rPr>
      </w:pPr>
      <w:r w:rsidRPr="00222EC0">
        <w:rPr>
          <w:sz w:val="26"/>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муниципальной услуги);</w:t>
      </w:r>
    </w:p>
    <w:p w:rsidR="00222EC0" w:rsidRPr="00222EC0" w:rsidRDefault="00222EC0" w:rsidP="00222EC0">
      <w:pPr>
        <w:autoSpaceDE w:val="0"/>
        <w:autoSpaceDN w:val="0"/>
        <w:adjustRightInd w:val="0"/>
        <w:ind w:firstLine="720"/>
        <w:jc w:val="both"/>
        <w:rPr>
          <w:sz w:val="26"/>
          <w:szCs w:val="28"/>
        </w:rPr>
      </w:pPr>
      <w:r w:rsidRPr="00222EC0">
        <w:rPr>
          <w:sz w:val="26"/>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из нескольких отраслевых корректирующих коэффициентов.</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22EC0" w:rsidRPr="00222EC0" w:rsidRDefault="00222EC0" w:rsidP="00222EC0">
      <w:pPr>
        <w:autoSpaceDE w:val="0"/>
        <w:autoSpaceDN w:val="0"/>
        <w:adjustRightInd w:val="0"/>
        <w:ind w:firstLine="720"/>
        <w:jc w:val="both"/>
        <w:rPr>
          <w:sz w:val="26"/>
          <w:szCs w:val="28"/>
        </w:rPr>
      </w:pPr>
      <w:r w:rsidRPr="00222EC0">
        <w:rPr>
          <w:sz w:val="26"/>
          <w:szCs w:val="28"/>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Значения базовых нормативов затрат на оказание муниципальной услуги, территориальных корректирующих коэффициентов и отраслевых корректирующих коэффициентов утверждаются распоряжениями администрации МО «Мезенский район», разработанными соответствующими структурными подразделениями администрации.</w:t>
      </w:r>
    </w:p>
    <w:p w:rsidR="00222EC0" w:rsidRPr="00222EC0" w:rsidRDefault="00222EC0" w:rsidP="00222EC0">
      <w:pPr>
        <w:autoSpaceDE w:val="0"/>
        <w:autoSpaceDN w:val="0"/>
        <w:adjustRightInd w:val="0"/>
        <w:ind w:firstLine="720"/>
        <w:jc w:val="both"/>
        <w:rPr>
          <w:sz w:val="26"/>
          <w:szCs w:val="28"/>
        </w:rPr>
      </w:pPr>
      <w:r w:rsidRPr="00222EC0">
        <w:rPr>
          <w:sz w:val="26"/>
          <w:szCs w:val="28"/>
        </w:rPr>
        <w:t>Значения нормативных затрат на оказание муниципальных услуг утверждаются распоряжениями администрации МО «Мезенский район», разработанными соответствующими структурными подразделениями администрации.</w:t>
      </w:r>
    </w:p>
    <w:p w:rsidR="00222EC0" w:rsidRPr="00222EC0" w:rsidRDefault="00222EC0" w:rsidP="00222EC0">
      <w:pPr>
        <w:autoSpaceDE w:val="0"/>
        <w:autoSpaceDN w:val="0"/>
        <w:adjustRightInd w:val="0"/>
        <w:ind w:firstLine="720"/>
        <w:jc w:val="both"/>
        <w:rPr>
          <w:sz w:val="26"/>
          <w:szCs w:val="28"/>
        </w:rPr>
      </w:pPr>
      <w:r w:rsidRPr="00222EC0">
        <w:rPr>
          <w:sz w:val="26"/>
          <w:szCs w:val="28"/>
        </w:rPr>
        <w:lastRenderedPageBreak/>
        <w:t>Порядок (методика) расчета значений базовых нормативов затрат на оказание муниципальных услуг и корректирующих коэффициентов к ним утверждается постановлением администрации МО «Мезенский район», разработанными соответствующими структурными подразделениями администрации  по согласованию с финансовым отделом администрации МО «Мезенский муниципальный район». Применительно к видам деятельности, для которых определены общие требования, порядок (методика) расчета нормативных затрат на выполнение муниципальных заданий применяется в части, не урегулированной общими требованиями.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Нормативные затраты на выполнение работы не могут приводить к превышению объема бюджетных ассигнований, предусмотренных решением Собрания депутатов о бюджете муниципального района на соответствующий финансовый год.</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r w:rsidRPr="00222EC0">
        <w:rPr>
          <w:sz w:val="26"/>
          <w:szCs w:val="28"/>
        </w:rPr>
        <w:br/>
        <w:t>В нормативные затраты на выполнение работы в том числе включаются:</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 xml:space="preserve">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и вспомогательный персонал </w:t>
      </w:r>
      <w:r w:rsidRPr="00222EC0">
        <w:rPr>
          <w:spacing w:val="-4"/>
          <w:sz w:val="26"/>
          <w:szCs w:val="28"/>
        </w:rPr>
        <w:t>в случаях, установленных документами, указанными в абзаце первом пункта 29</w:t>
      </w:r>
      <w:r w:rsidRPr="00222EC0">
        <w:rPr>
          <w:sz w:val="26"/>
          <w:szCs w:val="28"/>
        </w:rPr>
        <w:t xml:space="preserve"> настоящего Положения);</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иные расходы, непосредственно связанные с выполнением работы;</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оплату коммунальных услуг;</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bookmarkStart w:id="4" w:name="Par149"/>
      <w:bookmarkEnd w:id="4"/>
      <w:r w:rsidRPr="00222EC0">
        <w:rPr>
          <w:sz w:val="26"/>
          <w:szCs w:val="28"/>
        </w:rPr>
        <w:t>затраты на приобретение услуг связи;</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приобретение транспортных услуг;</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затраты на оплату труда с начислениями на выплаты по оплате труда работников, которые не принимают непосредственного участия в выполнении работы (административно-управленческий и вспомогательный персонал), если иное не предусмотрено документами, указанными в абзаце первом пункта 29 настоящего Положения;</w:t>
      </w:r>
    </w:p>
    <w:p w:rsidR="00222EC0" w:rsidRPr="00222EC0" w:rsidRDefault="00222EC0" w:rsidP="00222EC0">
      <w:pPr>
        <w:numPr>
          <w:ilvl w:val="1"/>
          <w:numId w:val="9"/>
        </w:numPr>
        <w:tabs>
          <w:tab w:val="left" w:pos="1276"/>
        </w:tabs>
        <w:autoSpaceDE w:val="0"/>
        <w:autoSpaceDN w:val="0"/>
        <w:adjustRightInd w:val="0"/>
        <w:ind w:left="0" w:firstLine="709"/>
        <w:jc w:val="both"/>
        <w:rPr>
          <w:sz w:val="26"/>
          <w:szCs w:val="28"/>
        </w:rPr>
      </w:pPr>
      <w:r w:rsidRPr="00222EC0">
        <w:rPr>
          <w:sz w:val="26"/>
          <w:szCs w:val="28"/>
        </w:rPr>
        <w:t>затраты на прочие общехозяйственные нужды.</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w:t>
      </w:r>
      <w:r w:rsidRPr="00222EC0">
        <w:rPr>
          <w:sz w:val="26"/>
          <w:szCs w:val="28"/>
        </w:rPr>
        <w:lastRenderedPageBreak/>
        <w:t>и правилами, санитарными нормами и правилами, стандартами, порядками и регламентами выполнения работ в установленной сфере.</w:t>
      </w:r>
    </w:p>
    <w:p w:rsidR="00222EC0" w:rsidRPr="00222EC0" w:rsidRDefault="00222EC0" w:rsidP="00222EC0">
      <w:pPr>
        <w:autoSpaceDE w:val="0"/>
        <w:autoSpaceDN w:val="0"/>
        <w:adjustRightInd w:val="0"/>
        <w:ind w:firstLine="720"/>
        <w:jc w:val="both"/>
        <w:rPr>
          <w:sz w:val="26"/>
          <w:szCs w:val="28"/>
        </w:rPr>
      </w:pPr>
      <w:r w:rsidRPr="00222EC0">
        <w:rPr>
          <w:sz w:val="26"/>
          <w:szCs w:val="28"/>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Значения нормативных затрат на выполнение работы утверждаются распоряжениями администрации МО «Мезенский район», разработанными соответствующими структурными подразделениями администрации.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bookmarkStart w:id="5" w:name="Par174"/>
      <w:bookmarkEnd w:id="5"/>
      <w:r w:rsidRPr="00222EC0">
        <w:rPr>
          <w:sz w:val="26"/>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222EC0" w:rsidRPr="00222EC0" w:rsidRDefault="00222EC0" w:rsidP="00222EC0">
      <w:pPr>
        <w:autoSpaceDE w:val="0"/>
        <w:autoSpaceDN w:val="0"/>
        <w:adjustRightInd w:val="0"/>
        <w:ind w:firstLine="720"/>
        <w:jc w:val="both"/>
        <w:rPr>
          <w:sz w:val="26"/>
          <w:szCs w:val="28"/>
        </w:rPr>
      </w:pPr>
      <w:r w:rsidRPr="00222EC0">
        <w:rPr>
          <w:sz w:val="26"/>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bookmarkStart w:id="6" w:name="Par181"/>
      <w:bookmarkEnd w:id="6"/>
      <w:r w:rsidRPr="00222EC0">
        <w:rPr>
          <w:sz w:val="26"/>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22EC0" w:rsidRPr="00222EC0" w:rsidRDefault="00222EC0" w:rsidP="00222EC0">
      <w:pPr>
        <w:numPr>
          <w:ilvl w:val="1"/>
          <w:numId w:val="9"/>
        </w:numPr>
        <w:tabs>
          <w:tab w:val="left" w:pos="1134"/>
        </w:tabs>
        <w:autoSpaceDE w:val="0"/>
        <w:autoSpaceDN w:val="0"/>
        <w:adjustRightInd w:val="0"/>
        <w:ind w:left="0" w:firstLine="709"/>
        <w:jc w:val="both"/>
        <w:rPr>
          <w:sz w:val="26"/>
          <w:szCs w:val="28"/>
        </w:rPr>
      </w:pPr>
      <w:r w:rsidRPr="00222EC0">
        <w:rPr>
          <w:sz w:val="26"/>
          <w:szCs w:val="28"/>
        </w:rP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Положения, рассчитываются с применением коэффициента платной деятельности.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распоряжениями администрации МО «Мезенский район», разработанными соответствующими структурными подразделениями администрации.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районного бюджета на иные цели, не связанные с финансовым обеспечением выполнения муниципального задания.</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bookmarkStart w:id="7" w:name="Par194"/>
      <w:bookmarkEnd w:id="7"/>
      <w:r w:rsidRPr="00222EC0">
        <w:rPr>
          <w:sz w:val="26"/>
          <w:szCs w:val="28"/>
        </w:rPr>
        <w:lastRenderedPageBreak/>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с учетом положений, установленных федеральными законами.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районного бюджета на очередной финансовый год.</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222EC0" w:rsidRPr="00222EC0" w:rsidRDefault="00222EC0" w:rsidP="00222EC0">
      <w:pPr>
        <w:autoSpaceDE w:val="0"/>
        <w:autoSpaceDN w:val="0"/>
        <w:adjustRightInd w:val="0"/>
        <w:ind w:firstLine="720"/>
        <w:jc w:val="both"/>
        <w:rPr>
          <w:sz w:val="26"/>
          <w:szCs w:val="28"/>
        </w:rPr>
      </w:pPr>
      <w:r w:rsidRPr="00222EC0">
        <w:rPr>
          <w:sz w:val="26"/>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 на выполнение муниципального задания (далее – субсидия).</w:t>
      </w:r>
    </w:p>
    <w:p w:rsidR="00222EC0" w:rsidRPr="00222EC0" w:rsidRDefault="00222EC0" w:rsidP="00222EC0">
      <w:pPr>
        <w:numPr>
          <w:ilvl w:val="0"/>
          <w:numId w:val="9"/>
        </w:numPr>
        <w:tabs>
          <w:tab w:val="left" w:pos="1276"/>
        </w:tabs>
        <w:autoSpaceDE w:val="0"/>
        <w:autoSpaceDN w:val="0"/>
        <w:adjustRightInd w:val="0"/>
        <w:ind w:left="0" w:firstLine="709"/>
        <w:jc w:val="both"/>
        <w:rPr>
          <w:sz w:val="26"/>
          <w:szCs w:val="28"/>
        </w:rPr>
      </w:pPr>
      <w:bookmarkStart w:id="8" w:name="Par208"/>
      <w:bookmarkEnd w:id="8"/>
      <w:r w:rsidRPr="00222EC0">
        <w:rPr>
          <w:sz w:val="26"/>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22EC0" w:rsidRPr="00222EC0" w:rsidRDefault="00222EC0" w:rsidP="00222EC0">
      <w:pPr>
        <w:numPr>
          <w:ilvl w:val="0"/>
          <w:numId w:val="9"/>
        </w:numPr>
        <w:tabs>
          <w:tab w:val="left" w:pos="1276"/>
        </w:tabs>
        <w:autoSpaceDE w:val="0"/>
        <w:autoSpaceDN w:val="0"/>
        <w:adjustRightInd w:val="0"/>
        <w:ind w:left="0" w:firstLine="709"/>
        <w:jc w:val="both"/>
        <w:rPr>
          <w:sz w:val="26"/>
          <w:szCs w:val="28"/>
        </w:rPr>
      </w:pPr>
      <w:r w:rsidRPr="00222EC0">
        <w:rPr>
          <w:sz w:val="26"/>
          <w:szCs w:val="28"/>
        </w:rPr>
        <w:t>Субсидия муниципальному бюджетному учреждению перечисляется в установленном порядке на счета территориальных органов Федерального казначейства с отражением на соответствующем лицевом счете, открытом данному учреждению.</w:t>
      </w:r>
    </w:p>
    <w:p w:rsidR="00222EC0" w:rsidRPr="00222EC0" w:rsidRDefault="00222EC0" w:rsidP="00222EC0">
      <w:pPr>
        <w:autoSpaceDE w:val="0"/>
        <w:autoSpaceDN w:val="0"/>
        <w:adjustRightInd w:val="0"/>
        <w:ind w:firstLine="720"/>
        <w:jc w:val="both"/>
        <w:rPr>
          <w:sz w:val="26"/>
          <w:szCs w:val="28"/>
        </w:rPr>
      </w:pPr>
      <w:r w:rsidRPr="00222EC0">
        <w:rPr>
          <w:sz w:val="26"/>
          <w:szCs w:val="28"/>
        </w:rPr>
        <w:t>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счета территориальных органов Федерального казначейства с отражением на соответствующем лицевом счете, открытом муниципальному автономному учреждению  в соответствии с соглашением, заключенным исполнительным органом, осуществляющим полномочия учредителя, с территориальным органом Федерального казначейства.</w:t>
      </w:r>
    </w:p>
    <w:p w:rsidR="00222EC0" w:rsidRPr="00222EC0" w:rsidRDefault="00222EC0" w:rsidP="00222EC0">
      <w:pPr>
        <w:numPr>
          <w:ilvl w:val="0"/>
          <w:numId w:val="9"/>
        </w:numPr>
        <w:tabs>
          <w:tab w:val="left" w:pos="1276"/>
        </w:tabs>
        <w:autoSpaceDE w:val="0"/>
        <w:autoSpaceDN w:val="0"/>
        <w:adjustRightInd w:val="0"/>
        <w:ind w:left="0" w:firstLine="709"/>
        <w:jc w:val="both"/>
        <w:rPr>
          <w:sz w:val="26"/>
          <w:szCs w:val="28"/>
        </w:rPr>
      </w:pPr>
      <w:bookmarkStart w:id="9" w:name="Par213"/>
      <w:bookmarkEnd w:id="9"/>
      <w:r w:rsidRPr="00222EC0">
        <w:rPr>
          <w:sz w:val="26"/>
          <w:szCs w:val="28"/>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структурным подразделением администрации, осуществляющим полномочия учредителя, с муниципальным бюджетным или автономным учреждением (далее – соглашение).</w:t>
      </w:r>
    </w:p>
    <w:p w:rsidR="00222EC0" w:rsidRPr="00222EC0" w:rsidRDefault="00222EC0" w:rsidP="00222EC0">
      <w:pPr>
        <w:autoSpaceDE w:val="0"/>
        <w:autoSpaceDN w:val="0"/>
        <w:adjustRightInd w:val="0"/>
        <w:ind w:firstLine="720"/>
        <w:jc w:val="both"/>
        <w:rPr>
          <w:sz w:val="26"/>
          <w:szCs w:val="28"/>
        </w:rPr>
      </w:pPr>
      <w:r w:rsidRPr="00222EC0">
        <w:rPr>
          <w:sz w:val="26"/>
          <w:szCs w:val="28"/>
        </w:rPr>
        <w:t>Соглашение заключается в соответствии с типовой формой, утверждаемой распоряжением администрации МО «Мезенский район», и определяет права, обязанности и ответственность сторон, в том числе объем и периодичность перечисления субсидии в течение финансового года.</w:t>
      </w:r>
    </w:p>
    <w:p w:rsidR="00222EC0" w:rsidRPr="00222EC0" w:rsidRDefault="00222EC0" w:rsidP="00222EC0">
      <w:pPr>
        <w:autoSpaceDE w:val="0"/>
        <w:autoSpaceDN w:val="0"/>
        <w:adjustRightInd w:val="0"/>
        <w:ind w:firstLine="720"/>
        <w:jc w:val="both"/>
        <w:rPr>
          <w:sz w:val="26"/>
          <w:szCs w:val="28"/>
        </w:rPr>
      </w:pPr>
      <w:r w:rsidRPr="00222EC0">
        <w:rPr>
          <w:sz w:val="26"/>
          <w:szCs w:val="28"/>
        </w:rPr>
        <w:t>Соглашение заключается одновременно с утверждением муниципального задания на год.</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pacing w:val="-4"/>
          <w:sz w:val="26"/>
          <w:szCs w:val="28"/>
        </w:rPr>
        <w:lastRenderedPageBreak/>
        <w:t xml:space="preserve">Перечисление субсидии осуществляется в соответствии с графиком, прилагаемым к соглашению, не реже одного раза в квартал в сумме, </w:t>
      </w:r>
      <w:r w:rsidRPr="00222EC0">
        <w:rPr>
          <w:sz w:val="26"/>
          <w:szCs w:val="28"/>
        </w:rPr>
        <w:t>не превышающей:</w:t>
      </w:r>
    </w:p>
    <w:p w:rsidR="00222EC0" w:rsidRPr="00222EC0" w:rsidRDefault="00222EC0" w:rsidP="00222EC0">
      <w:pPr>
        <w:autoSpaceDE w:val="0"/>
        <w:autoSpaceDN w:val="0"/>
        <w:adjustRightInd w:val="0"/>
        <w:ind w:firstLine="720"/>
        <w:jc w:val="both"/>
        <w:rPr>
          <w:sz w:val="26"/>
          <w:szCs w:val="28"/>
        </w:rPr>
      </w:pPr>
      <w:r w:rsidRPr="00222EC0">
        <w:rPr>
          <w:sz w:val="26"/>
          <w:szCs w:val="28"/>
        </w:rPr>
        <w:t xml:space="preserve">25 процентов годового объема субсидии в течение </w:t>
      </w:r>
      <w:r w:rsidRPr="00222EC0">
        <w:rPr>
          <w:sz w:val="26"/>
          <w:szCs w:val="28"/>
          <w:lang w:val="en-US"/>
        </w:rPr>
        <w:t>I</w:t>
      </w:r>
      <w:r w:rsidRPr="00222EC0">
        <w:rPr>
          <w:sz w:val="26"/>
          <w:szCs w:val="28"/>
        </w:rPr>
        <w:t xml:space="preserve"> квартала;</w:t>
      </w:r>
    </w:p>
    <w:p w:rsidR="00222EC0" w:rsidRPr="00222EC0" w:rsidRDefault="00222EC0" w:rsidP="00222EC0">
      <w:pPr>
        <w:autoSpaceDE w:val="0"/>
        <w:autoSpaceDN w:val="0"/>
        <w:adjustRightInd w:val="0"/>
        <w:ind w:firstLine="720"/>
        <w:jc w:val="both"/>
        <w:rPr>
          <w:sz w:val="26"/>
          <w:szCs w:val="28"/>
        </w:rPr>
      </w:pPr>
      <w:r w:rsidRPr="00222EC0">
        <w:rPr>
          <w:sz w:val="26"/>
          <w:szCs w:val="28"/>
        </w:rPr>
        <w:t xml:space="preserve">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w:t>
      </w:r>
      <w:r w:rsidRPr="00222EC0">
        <w:rPr>
          <w:sz w:val="26"/>
          <w:szCs w:val="28"/>
        </w:rPr>
        <w:br/>
        <w:t>в течение финансового года) годового объема субсидии в течение первого полугодия;</w:t>
      </w:r>
    </w:p>
    <w:p w:rsidR="00222EC0" w:rsidRPr="00222EC0" w:rsidRDefault="00222EC0" w:rsidP="00222EC0">
      <w:pPr>
        <w:autoSpaceDE w:val="0"/>
        <w:autoSpaceDN w:val="0"/>
        <w:adjustRightInd w:val="0"/>
        <w:ind w:firstLine="720"/>
        <w:jc w:val="both"/>
        <w:rPr>
          <w:sz w:val="26"/>
          <w:szCs w:val="28"/>
        </w:rPr>
      </w:pPr>
      <w:r w:rsidRPr="00222EC0">
        <w:rPr>
          <w:sz w:val="26"/>
          <w:szCs w:val="28"/>
        </w:rPr>
        <w:t>75 процентов годового объема субсидии в течение девяти месяцев.</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r w:rsidRPr="00222EC0">
        <w:rPr>
          <w:sz w:val="26"/>
          <w:szCs w:val="28"/>
        </w:rPr>
        <w:t>Требования, предусмотренные пунктом 42 настоящего Положения, не распространяются на муниципальные учреждения, находящиеся в процессе реорганизации или ликвидации.</w:t>
      </w:r>
    </w:p>
    <w:p w:rsidR="00222EC0" w:rsidRPr="00222EC0" w:rsidRDefault="00222EC0" w:rsidP="00222EC0">
      <w:pPr>
        <w:numPr>
          <w:ilvl w:val="0"/>
          <w:numId w:val="9"/>
        </w:numPr>
        <w:tabs>
          <w:tab w:val="left" w:pos="1276"/>
        </w:tabs>
        <w:autoSpaceDE w:val="0"/>
        <w:autoSpaceDN w:val="0"/>
        <w:adjustRightInd w:val="0"/>
        <w:ind w:left="0" w:firstLine="720"/>
        <w:jc w:val="both"/>
        <w:rPr>
          <w:sz w:val="26"/>
          <w:szCs w:val="28"/>
        </w:rPr>
      </w:pPr>
      <w:bookmarkStart w:id="10" w:name="Par215"/>
      <w:bookmarkEnd w:id="10"/>
      <w:r w:rsidRPr="00222EC0">
        <w:rPr>
          <w:sz w:val="26"/>
          <w:szCs w:val="28"/>
        </w:rPr>
        <w:t>Контроль за выполнением муниципальных заданий муниципальными учреждениями осуществляют исполнительные органы, осуществляющие полномочия учредителя.</w:t>
      </w:r>
    </w:p>
    <w:p w:rsidR="00222EC0" w:rsidRPr="00222EC0" w:rsidRDefault="00222EC0" w:rsidP="00222EC0">
      <w:pPr>
        <w:autoSpaceDE w:val="0"/>
        <w:autoSpaceDN w:val="0"/>
        <w:adjustRightInd w:val="0"/>
        <w:ind w:firstLine="720"/>
        <w:jc w:val="both"/>
        <w:rPr>
          <w:sz w:val="26"/>
          <w:szCs w:val="28"/>
        </w:rPr>
      </w:pPr>
      <w:r w:rsidRPr="00222EC0">
        <w:rPr>
          <w:sz w:val="26"/>
          <w:szCs w:val="28"/>
        </w:rPr>
        <w:t xml:space="preserve">Муниципальные задания и отчеты о выполнении муниципальных заданий, за исключением сведений, отнесенных к государственной тайне, </w:t>
      </w:r>
      <w:r w:rsidRPr="00222EC0">
        <w:rPr>
          <w:spacing w:val="-6"/>
          <w:sz w:val="26"/>
          <w:szCs w:val="28"/>
        </w:rPr>
        <w:t>размещаются на официальном сайте в информационно-телекоммуникационной</w:t>
      </w:r>
      <w:r w:rsidRPr="00222EC0">
        <w:rPr>
          <w:sz w:val="26"/>
          <w:szCs w:val="28"/>
        </w:rPr>
        <w:t xml:space="preserve"> сети «Интернет» по размещению информации о государственных и муниципальных учреждениях (</w:t>
      </w:r>
      <w:r w:rsidRPr="00222EC0">
        <w:rPr>
          <w:sz w:val="26"/>
          <w:szCs w:val="28"/>
          <w:lang w:val="en-US"/>
        </w:rPr>
        <w:t>www</w:t>
      </w:r>
      <w:r w:rsidRPr="00222EC0">
        <w:rPr>
          <w:sz w:val="26"/>
          <w:szCs w:val="28"/>
        </w:rPr>
        <w:t>.</w:t>
      </w:r>
      <w:r w:rsidRPr="00222EC0">
        <w:rPr>
          <w:sz w:val="26"/>
          <w:szCs w:val="28"/>
          <w:lang w:val="en-US"/>
        </w:rPr>
        <w:t>bus</w:t>
      </w:r>
      <w:r w:rsidRPr="00222EC0">
        <w:rPr>
          <w:sz w:val="26"/>
          <w:szCs w:val="28"/>
        </w:rPr>
        <w:t>.</w:t>
      </w:r>
      <w:r w:rsidRPr="00222EC0">
        <w:rPr>
          <w:sz w:val="26"/>
          <w:szCs w:val="28"/>
          <w:lang w:val="en-US"/>
        </w:rPr>
        <w:t>gov</w:t>
      </w:r>
      <w:r w:rsidRPr="00222EC0">
        <w:rPr>
          <w:sz w:val="26"/>
          <w:szCs w:val="28"/>
        </w:rPr>
        <w:t>.</w:t>
      </w:r>
      <w:r w:rsidRPr="00222EC0">
        <w:rPr>
          <w:sz w:val="26"/>
          <w:szCs w:val="28"/>
          <w:lang w:val="en-US"/>
        </w:rPr>
        <w:t>ru</w:t>
      </w:r>
      <w:r w:rsidRPr="00222EC0">
        <w:rPr>
          <w:sz w:val="26"/>
          <w:szCs w:val="28"/>
        </w:rPr>
        <w:t>) в порядке, установленном нормативными правовыми актами Российской Федерации.</w:t>
      </w:r>
    </w:p>
    <w:p w:rsidR="00222EC0" w:rsidRDefault="00222EC0" w:rsidP="00222EC0">
      <w:pPr>
        <w:autoSpaceDE w:val="0"/>
        <w:autoSpaceDN w:val="0"/>
        <w:adjustRightInd w:val="0"/>
        <w:ind w:firstLine="720"/>
        <w:jc w:val="both"/>
        <w:rPr>
          <w:szCs w:val="28"/>
        </w:rPr>
      </w:pPr>
    </w:p>
    <w:p w:rsidR="00222EC0" w:rsidRPr="00585894" w:rsidRDefault="00222EC0" w:rsidP="00222EC0">
      <w:pPr>
        <w:autoSpaceDE w:val="0"/>
        <w:autoSpaceDN w:val="0"/>
        <w:adjustRightInd w:val="0"/>
        <w:jc w:val="center"/>
        <w:rPr>
          <w:szCs w:val="28"/>
        </w:rPr>
      </w:pPr>
      <w:r>
        <w:rPr>
          <w:szCs w:val="28"/>
        </w:rPr>
        <w:t>__________</w:t>
      </w:r>
    </w:p>
    <w:sectPr w:rsidR="00222EC0" w:rsidRPr="00585894" w:rsidSect="00920885">
      <w:headerReference w:type="default" r:id="rId14"/>
      <w:pgSz w:w="11906" w:h="16838"/>
      <w:pgMar w:top="1134" w:right="849" w:bottom="1135" w:left="1701"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F3" w:rsidRDefault="00793DF3">
      <w:r>
        <w:separator/>
      </w:r>
    </w:p>
  </w:endnote>
  <w:endnote w:type="continuationSeparator" w:id="1">
    <w:p w:rsidR="00793DF3" w:rsidRDefault="0079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F3" w:rsidRDefault="00793DF3">
      <w:r>
        <w:separator/>
      </w:r>
    </w:p>
  </w:footnote>
  <w:footnote w:type="continuationSeparator" w:id="1">
    <w:p w:rsidR="00793DF3" w:rsidRDefault="0079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85" w:rsidRDefault="00920885">
    <w:pPr>
      <w:pStyle w:val="a5"/>
      <w:jc w:val="center"/>
    </w:pPr>
    <w:fldSimple w:instr=" PAGE   \* MERGEFORMAT ">
      <w:r w:rsidR="00317254">
        <w:rPr>
          <w:noProof/>
        </w:rPr>
        <w:t>10</w:t>
      </w:r>
    </w:fldSimple>
  </w:p>
  <w:p w:rsidR="00920885" w:rsidRDefault="009208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5C8"/>
    <w:multiLevelType w:val="hybridMultilevel"/>
    <w:tmpl w:val="9C3290B4"/>
    <w:lvl w:ilvl="0" w:tplc="B602E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17CF1"/>
    <w:multiLevelType w:val="hybridMultilevel"/>
    <w:tmpl w:val="E0AE20D6"/>
    <w:lvl w:ilvl="0" w:tplc="D1A42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0D73C3A"/>
    <w:multiLevelType w:val="hybridMultilevel"/>
    <w:tmpl w:val="C982F8D0"/>
    <w:lvl w:ilvl="0" w:tplc="80908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131CB"/>
    <w:multiLevelType w:val="hybridMultilevel"/>
    <w:tmpl w:val="F776F804"/>
    <w:lvl w:ilvl="0" w:tplc="D79E52D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3FC07477"/>
    <w:multiLevelType w:val="hybridMultilevel"/>
    <w:tmpl w:val="991897EA"/>
    <w:lvl w:ilvl="0" w:tplc="FD4A9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736D7A21"/>
    <w:multiLevelType w:val="hybridMultilevel"/>
    <w:tmpl w:val="1CE84BFC"/>
    <w:lvl w:ilvl="0" w:tplc="EEDAADA4">
      <w:start w:val="1"/>
      <w:numFmt w:val="decimal"/>
      <w:lvlText w:val="%1."/>
      <w:lvlJc w:val="left"/>
      <w:pPr>
        <w:ind w:left="107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7"/>
  </w:num>
  <w:num w:numId="5">
    <w:abstractNumId w:val="11"/>
  </w:num>
  <w:num w:numId="6">
    <w:abstractNumId w:val="2"/>
  </w:num>
  <w:num w:numId="7">
    <w:abstractNumId w:val="4"/>
  </w:num>
  <w:num w:numId="8">
    <w:abstractNumId w:val="6"/>
  </w:num>
  <w:num w:numId="9">
    <w:abstractNumId w:val="12"/>
  </w:num>
  <w:num w:numId="10">
    <w:abstractNumId w:val="0"/>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64968"/>
    <w:rsid w:val="00006AD6"/>
    <w:rsid w:val="0000758E"/>
    <w:rsid w:val="000216B4"/>
    <w:rsid w:val="00055C2B"/>
    <w:rsid w:val="00063E91"/>
    <w:rsid w:val="00084776"/>
    <w:rsid w:val="000C7C5E"/>
    <w:rsid w:val="001021F0"/>
    <w:rsid w:val="00132296"/>
    <w:rsid w:val="001E6FD7"/>
    <w:rsid w:val="00203100"/>
    <w:rsid w:val="00222EC0"/>
    <w:rsid w:val="0023372B"/>
    <w:rsid w:val="00241686"/>
    <w:rsid w:val="0024435C"/>
    <w:rsid w:val="00262119"/>
    <w:rsid w:val="00290D98"/>
    <w:rsid w:val="002A45EA"/>
    <w:rsid w:val="002A7D9F"/>
    <w:rsid w:val="00317254"/>
    <w:rsid w:val="0034731D"/>
    <w:rsid w:val="00364968"/>
    <w:rsid w:val="00385E13"/>
    <w:rsid w:val="004E7560"/>
    <w:rsid w:val="00572B9D"/>
    <w:rsid w:val="005F7591"/>
    <w:rsid w:val="006258C9"/>
    <w:rsid w:val="00641C3C"/>
    <w:rsid w:val="006B3D53"/>
    <w:rsid w:val="006E1E3D"/>
    <w:rsid w:val="006E337C"/>
    <w:rsid w:val="00727411"/>
    <w:rsid w:val="00793DF3"/>
    <w:rsid w:val="007F0379"/>
    <w:rsid w:val="00836ECB"/>
    <w:rsid w:val="00861725"/>
    <w:rsid w:val="0090069D"/>
    <w:rsid w:val="009129FE"/>
    <w:rsid w:val="00920885"/>
    <w:rsid w:val="00926AEA"/>
    <w:rsid w:val="00935B83"/>
    <w:rsid w:val="009560FA"/>
    <w:rsid w:val="0095758B"/>
    <w:rsid w:val="0098050A"/>
    <w:rsid w:val="00AD27D5"/>
    <w:rsid w:val="00B31E30"/>
    <w:rsid w:val="00B83BFD"/>
    <w:rsid w:val="00BE6654"/>
    <w:rsid w:val="00C75FF8"/>
    <w:rsid w:val="00D12C7F"/>
    <w:rsid w:val="00D70D99"/>
    <w:rsid w:val="00D83311"/>
    <w:rsid w:val="00DA0E3A"/>
    <w:rsid w:val="00DD6AFA"/>
    <w:rsid w:val="00E74FF2"/>
    <w:rsid w:val="00EF738A"/>
    <w:rsid w:val="00F472FD"/>
    <w:rsid w:val="00F65072"/>
    <w:rsid w:val="00F83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567"/>
      <w:jc w:val="right"/>
      <w:outlineLvl w:val="0"/>
    </w:pPr>
    <w:rPr>
      <w:sz w:val="26"/>
    </w:rPr>
  </w:style>
  <w:style w:type="paragraph" w:styleId="2">
    <w:name w:val="heading 2"/>
    <w:basedOn w:val="a"/>
    <w:next w:val="a"/>
    <w:qFormat/>
    <w:pPr>
      <w:keepNext/>
      <w:ind w:firstLine="567"/>
      <w:jc w:val="center"/>
      <w:outlineLvl w:val="1"/>
    </w:pPr>
    <w:rPr>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0">
    <w:name w:val="Body Text 2"/>
    <w:basedOn w:val="a"/>
    <w:pPr>
      <w:jc w:val="both"/>
    </w:pPr>
    <w:rPr>
      <w:sz w:val="24"/>
    </w:rPr>
  </w:style>
  <w:style w:type="paragraph" w:customStyle="1" w:styleId="ConsPlusNormal">
    <w:name w:val="ConsPlusNormal"/>
    <w:rsid w:val="00222EC0"/>
    <w:pPr>
      <w:autoSpaceDE w:val="0"/>
      <w:autoSpaceDN w:val="0"/>
      <w:adjustRightInd w:val="0"/>
      <w:ind w:firstLine="720"/>
    </w:pPr>
    <w:rPr>
      <w:rFonts w:ascii="Arial" w:hAnsi="Arial" w:cs="Arial"/>
    </w:rPr>
  </w:style>
  <w:style w:type="paragraph" w:customStyle="1" w:styleId="ConsPlusTitle">
    <w:name w:val="ConsPlusTitle"/>
    <w:rsid w:val="00222EC0"/>
    <w:pPr>
      <w:autoSpaceDE w:val="0"/>
      <w:autoSpaceDN w:val="0"/>
      <w:adjustRightInd w:val="0"/>
    </w:pPr>
    <w:rPr>
      <w:rFonts w:ascii="Arial" w:hAnsi="Arial" w:cs="Arial"/>
      <w:b/>
      <w:bCs/>
    </w:rPr>
  </w:style>
  <w:style w:type="paragraph" w:styleId="a8">
    <w:name w:val="footer"/>
    <w:basedOn w:val="a"/>
    <w:link w:val="a9"/>
    <w:rsid w:val="00920885"/>
    <w:pPr>
      <w:tabs>
        <w:tab w:val="center" w:pos="4677"/>
        <w:tab w:val="right" w:pos="9355"/>
      </w:tabs>
    </w:pPr>
  </w:style>
  <w:style w:type="character" w:customStyle="1" w:styleId="a9">
    <w:name w:val="Нижний колонтитул Знак"/>
    <w:basedOn w:val="a0"/>
    <w:link w:val="a8"/>
    <w:rsid w:val="00920885"/>
  </w:style>
  <w:style w:type="character" w:customStyle="1" w:styleId="a6">
    <w:name w:val="Верхний колонтитул Знак"/>
    <w:basedOn w:val="a0"/>
    <w:link w:val="a5"/>
    <w:uiPriority w:val="99"/>
    <w:rsid w:val="00920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3170</Words>
  <Characters>24251</Characters>
  <Application>Microsoft Office Word</Application>
  <DocSecurity>0</DocSecurity>
  <Lines>606</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Стасюк</cp:lastModifiedBy>
  <cp:revision>2</cp:revision>
  <cp:lastPrinted>2015-09-21T11:54:00Z</cp:lastPrinted>
  <dcterms:created xsi:type="dcterms:W3CDTF">2020-03-19T08:44:00Z</dcterms:created>
  <dcterms:modified xsi:type="dcterms:W3CDTF">2020-03-19T08:44:00Z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