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1E" w:rsidRPr="001D551E" w:rsidRDefault="001D551E" w:rsidP="001D551E">
      <w:pPr>
        <w:shd w:val="clear" w:color="auto" w:fill="FFFFFF"/>
        <w:spacing w:after="257" w:line="446" w:lineRule="atLeast"/>
        <w:ind w:right="2486"/>
        <w:jc w:val="center"/>
        <w:outlineLvl w:val="0"/>
        <w:rPr>
          <w:rFonts w:ascii="futura_pt_demi_reg" w:eastAsia="Times New Roman" w:hAnsi="futura_pt_demi_reg" w:cs="Times New Roman"/>
          <w:color w:val="000000"/>
          <w:kern w:val="36"/>
          <w:sz w:val="45"/>
          <w:szCs w:val="45"/>
          <w:lang w:eastAsia="ru-RU"/>
        </w:rPr>
      </w:pPr>
      <w:r w:rsidRPr="001D551E">
        <w:rPr>
          <w:rFonts w:ascii="futura_pt_demi_reg" w:eastAsia="Times New Roman" w:hAnsi="futura_pt_demi_reg" w:cs="Times New Roman"/>
          <w:color w:val="000000"/>
          <w:kern w:val="36"/>
          <w:sz w:val="45"/>
          <w:szCs w:val="45"/>
          <w:lang w:eastAsia="ru-RU"/>
        </w:rPr>
        <w:t xml:space="preserve">Работодателям предоставят </w:t>
      </w:r>
      <w:r>
        <w:rPr>
          <w:rFonts w:ascii="futura_pt_demi_reg" w:eastAsia="Times New Roman" w:hAnsi="futura_pt_demi_reg" w:cs="Times New Roman"/>
          <w:color w:val="000000"/>
          <w:kern w:val="36"/>
          <w:sz w:val="45"/>
          <w:szCs w:val="45"/>
          <w:lang w:eastAsia="ru-RU"/>
        </w:rPr>
        <w:t xml:space="preserve"> </w:t>
      </w:r>
      <w:proofErr w:type="spellStart"/>
      <w:r>
        <w:rPr>
          <w:rFonts w:ascii="futura_pt_demi_reg" w:eastAsia="Times New Roman" w:hAnsi="futura_pt_demi_reg" w:cs="Times New Roman"/>
          <w:color w:val="000000"/>
          <w:kern w:val="36"/>
          <w:sz w:val="45"/>
          <w:szCs w:val="45"/>
          <w:lang w:eastAsia="ru-RU"/>
        </w:rPr>
        <w:t>з</w:t>
      </w:r>
      <w:r w:rsidRPr="001D551E">
        <w:rPr>
          <w:rFonts w:ascii="futura_pt_demi_reg" w:eastAsia="Times New Roman" w:hAnsi="futura_pt_demi_reg" w:cs="Times New Roman"/>
          <w:color w:val="000000"/>
          <w:kern w:val="36"/>
          <w:sz w:val="45"/>
          <w:szCs w:val="45"/>
          <w:lang w:eastAsia="ru-RU"/>
        </w:rPr>
        <w:t>арплатные</w:t>
      </w:r>
      <w:proofErr w:type="spellEnd"/>
      <w:r w:rsidRPr="001D551E">
        <w:rPr>
          <w:rFonts w:ascii="futura_pt_demi_reg" w:eastAsia="Times New Roman" w:hAnsi="futura_pt_demi_reg" w:cs="Times New Roman"/>
          <w:color w:val="000000"/>
          <w:kern w:val="36"/>
          <w:sz w:val="45"/>
          <w:szCs w:val="45"/>
          <w:lang w:eastAsia="ru-RU"/>
        </w:rPr>
        <w:t xml:space="preserve"> кредиты, которые </w:t>
      </w:r>
      <w:r>
        <w:rPr>
          <w:rFonts w:ascii="futura_pt_demi_reg" w:eastAsia="Times New Roman" w:hAnsi="futura_pt_demi_reg" w:cs="Times New Roman"/>
          <w:color w:val="000000"/>
          <w:kern w:val="36"/>
          <w:sz w:val="45"/>
          <w:szCs w:val="45"/>
          <w:lang w:eastAsia="ru-RU"/>
        </w:rPr>
        <w:t>п</w:t>
      </w:r>
      <w:r w:rsidRPr="001D551E">
        <w:rPr>
          <w:rFonts w:ascii="futura_pt_demi_reg" w:eastAsia="Times New Roman" w:hAnsi="futura_pt_demi_reg" w:cs="Times New Roman"/>
          <w:color w:val="000000"/>
          <w:kern w:val="36"/>
          <w:sz w:val="45"/>
          <w:szCs w:val="45"/>
          <w:lang w:eastAsia="ru-RU"/>
        </w:rPr>
        <w:t>огасит государство</w:t>
      </w:r>
    </w:p>
    <w:p w:rsidR="001D551E" w:rsidRPr="001D551E" w:rsidRDefault="001D551E" w:rsidP="001D55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r w:rsidRPr="001D551E">
        <w:rPr>
          <w:rFonts w:ascii="Verdana" w:eastAsia="Times New Roman" w:hAnsi="Verdana" w:cs="Times New Roman"/>
          <w:color w:val="36414B"/>
          <w:lang w:eastAsia="ru-RU"/>
        </w:rPr>
        <w:t>12.05.2020</w:t>
      </w:r>
      <w:r w:rsidRPr="001D551E">
        <w:rPr>
          <w:rFonts w:ascii="Verdana" w:eastAsia="Times New Roman" w:hAnsi="Verdana" w:cs="Times New Roman"/>
          <w:color w:val="6B6B6B"/>
          <w:lang w:eastAsia="ru-RU"/>
        </w:rPr>
        <w:t> </w:t>
      </w:r>
      <w:r w:rsidRPr="001D551E">
        <w:rPr>
          <w:rFonts w:ascii="helveticaneuecyrbold" w:eastAsia="Times New Roman" w:hAnsi="helveticaneuecyrbold" w:cs="Times New Roman"/>
          <w:color w:val="BEBEBE"/>
          <w:lang w:eastAsia="ru-RU"/>
        </w:rPr>
        <w:t>1733</w:t>
      </w:r>
    </w:p>
    <w:p w:rsidR="001D551E" w:rsidRPr="001D551E" w:rsidRDefault="00050E1C" w:rsidP="001D551E">
      <w:pPr>
        <w:shd w:val="clear" w:color="auto" w:fill="FFFFFF"/>
        <w:spacing w:after="257" w:line="240" w:lineRule="auto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r w:rsidRPr="00050E1C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1D551E" w:rsidRPr="001D551E" w:rsidRDefault="001D551E" w:rsidP="001D551E">
      <w:pPr>
        <w:shd w:val="clear" w:color="auto" w:fill="FFFFFF"/>
        <w:spacing w:after="257" w:line="240" w:lineRule="auto"/>
        <w:rPr>
          <w:rFonts w:ascii="Verdana" w:eastAsia="Times New Roman" w:hAnsi="Verdana" w:cs="Times New Roman"/>
          <w:color w:val="6B6B6B"/>
          <w:lang w:eastAsia="ru-RU"/>
        </w:rPr>
      </w:pPr>
      <w:r>
        <w:rPr>
          <w:rFonts w:ascii="Verdana" w:eastAsia="Times New Roman" w:hAnsi="Verdana" w:cs="Times New Roman"/>
          <w:noProof/>
          <w:color w:val="6B6B6B"/>
          <w:lang w:eastAsia="ru-RU"/>
        </w:rPr>
        <w:drawing>
          <wp:inline distT="0" distB="0" distL="0" distR="0">
            <wp:extent cx="2101215" cy="2101215"/>
            <wp:effectExtent l="19050" t="0" r="0" b="0"/>
            <wp:docPr id="2" name="Рисунок 2" descr="Работодателям предоставят зарплатные кредиты, которые погасит государ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одателям предоставят зарплатные кредиты, которые погасит государство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1E" w:rsidRPr="001D551E" w:rsidRDefault="001D551E" w:rsidP="001D551E">
      <w:pPr>
        <w:shd w:val="clear" w:color="auto" w:fill="FFFFFF"/>
        <w:spacing w:after="206" w:line="343" w:lineRule="atLeast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1D551E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 xml:space="preserve">Работодателям, осуществляющим деятельность в отраслях наиболее пострадавших из-за </w:t>
      </w:r>
      <w:proofErr w:type="spellStart"/>
      <w:r w:rsidRPr="001D551E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>коронавируса</w:t>
      </w:r>
      <w:proofErr w:type="spellEnd"/>
      <w:r w:rsidRPr="001D551E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>, для выплаты зарплат предоставят специальные кредиты, которые будут погашены за счет государства.</w:t>
      </w:r>
    </w:p>
    <w:p w:rsidR="001D551E" w:rsidRPr="001D551E" w:rsidRDefault="001D551E" w:rsidP="001D551E">
      <w:pPr>
        <w:shd w:val="clear" w:color="auto" w:fill="FFFFFF"/>
        <w:spacing w:after="206" w:line="343" w:lineRule="atLeast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1D551E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 xml:space="preserve">Об этом заявил Президент РФ Владимир Путин в ходе очередного обращения к гражданам в связи с пандемией </w:t>
      </w:r>
      <w:proofErr w:type="spellStart"/>
      <w:r w:rsidRPr="001D551E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>коронавируса</w:t>
      </w:r>
      <w:proofErr w:type="spellEnd"/>
      <w:r w:rsidRPr="001D551E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>.</w:t>
      </w:r>
    </w:p>
    <w:p w:rsidR="001D551E" w:rsidRPr="001D551E" w:rsidRDefault="001D551E" w:rsidP="001D551E">
      <w:pPr>
        <w:shd w:val="clear" w:color="auto" w:fill="FFFFFF"/>
        <w:spacing w:after="206" w:line="343" w:lineRule="atLeast"/>
        <w:jc w:val="both"/>
        <w:rPr>
          <w:rFonts w:ascii="Times New Roman" w:eastAsia="Times New Roman" w:hAnsi="Times New Roman" w:cs="Times New Roman"/>
          <w:b/>
          <w:color w:val="6B6B6B"/>
          <w:sz w:val="24"/>
          <w:szCs w:val="24"/>
          <w:lang w:eastAsia="ru-RU"/>
        </w:rPr>
      </w:pPr>
      <w:r w:rsidRPr="001D551E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 xml:space="preserve">По словам главы государства, </w:t>
      </w:r>
      <w:r w:rsidRPr="001D551E">
        <w:rPr>
          <w:rFonts w:ascii="Times New Roman" w:eastAsia="Times New Roman" w:hAnsi="Times New Roman" w:cs="Times New Roman"/>
          <w:b/>
          <w:color w:val="6B6B6B"/>
          <w:sz w:val="24"/>
          <w:szCs w:val="24"/>
          <w:lang w:eastAsia="ru-RU"/>
        </w:rPr>
        <w:t>специальная кредитная программа поддержки занятости будет запущена с 1 июня 2020 года. «Воспользоваться ею смогут все предприятия в пострадавших отраслях, а также социально ориентированные НКО. Потенциально эта мера позволит поддержать семь миллионов рабочих мест», - пояснил Владимир Путин.</w:t>
      </w:r>
    </w:p>
    <w:p w:rsidR="001D551E" w:rsidRPr="001D551E" w:rsidRDefault="001D551E" w:rsidP="001D551E">
      <w:pPr>
        <w:shd w:val="clear" w:color="auto" w:fill="FFFFFF"/>
        <w:spacing w:after="206" w:line="343" w:lineRule="atLeast"/>
        <w:jc w:val="both"/>
        <w:rPr>
          <w:rFonts w:ascii="Times New Roman" w:eastAsia="Times New Roman" w:hAnsi="Times New Roman" w:cs="Times New Roman"/>
          <w:b/>
          <w:color w:val="6B6B6B"/>
          <w:sz w:val="24"/>
          <w:szCs w:val="24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6B6B6B"/>
          <w:sz w:val="24"/>
          <w:szCs w:val="24"/>
          <w:lang w:eastAsia="ru-RU"/>
        </w:rPr>
        <w:t>Сумма кредита будет определяться по формуле 1 МРОТ на одного сотрудника в месяц на период шесть месяцев. Срок погашения кредита – 1 апреля 2021 года.</w:t>
      </w:r>
    </w:p>
    <w:p w:rsidR="001D551E" w:rsidRPr="001D551E" w:rsidRDefault="001D551E" w:rsidP="001D551E">
      <w:pPr>
        <w:shd w:val="clear" w:color="auto" w:fill="FFFFFF"/>
        <w:spacing w:after="206" w:line="343" w:lineRule="atLeast"/>
        <w:jc w:val="both"/>
        <w:rPr>
          <w:rFonts w:ascii="Times New Roman" w:eastAsia="Times New Roman" w:hAnsi="Times New Roman" w:cs="Times New Roman"/>
          <w:b/>
          <w:color w:val="6B6B6B"/>
          <w:sz w:val="24"/>
          <w:szCs w:val="24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6B6B6B"/>
          <w:sz w:val="24"/>
          <w:szCs w:val="24"/>
          <w:lang w:eastAsia="ru-RU"/>
        </w:rPr>
        <w:t>Президент отметил: «Важно, что кредит будет доступным для предприятий, а банки заинтересованы работать по такой программе. Конечная ставка для получателей кредита будет льготной – 2%. Все, что выше, субсидирует государство. Сами проценты не надо будет платить ежемесячно, они капитализируются. Кроме того, на 85% кредит будет обеспечен государственной гарантией».</w:t>
      </w:r>
    </w:p>
    <w:p w:rsidR="001D551E" w:rsidRPr="001D551E" w:rsidRDefault="001D551E" w:rsidP="001D551E">
      <w:pPr>
        <w:shd w:val="clear" w:color="auto" w:fill="FFFFFF"/>
        <w:spacing w:after="206" w:line="343" w:lineRule="atLeast"/>
        <w:jc w:val="both"/>
        <w:rPr>
          <w:rFonts w:ascii="Times New Roman" w:eastAsia="Times New Roman" w:hAnsi="Times New Roman" w:cs="Times New Roman"/>
          <w:b/>
          <w:color w:val="6B6B6B"/>
          <w:sz w:val="24"/>
          <w:szCs w:val="24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6B6B6B"/>
          <w:sz w:val="24"/>
          <w:szCs w:val="24"/>
          <w:lang w:eastAsia="ru-RU"/>
        </w:rPr>
        <w:t xml:space="preserve">При этом если предприятие не будет сокращать работников, то кредит погасит за него государство. «Если в течение всего срока действия кредитной программы предприятие будет сохранять занятость на уровне 90% и выше от своей нынешней штатной численности, то после истечения срока кредита сам кредит и проценты по </w:t>
      </w:r>
      <w:r w:rsidRPr="001D551E">
        <w:rPr>
          <w:rFonts w:ascii="Times New Roman" w:eastAsia="Times New Roman" w:hAnsi="Times New Roman" w:cs="Times New Roman"/>
          <w:b/>
          <w:color w:val="6B6B6B"/>
          <w:sz w:val="24"/>
          <w:szCs w:val="24"/>
          <w:lang w:eastAsia="ru-RU"/>
        </w:rPr>
        <w:lastRenderedPageBreak/>
        <w:t>нему будут полностью списаны. Эти расходы возьмет на себя государство. Если занятость будет сохранена на уровне не ниже 80% от штатной численности, то в этом случае списывается половина кредита и процентов по нему», - уточнил Владимир Путин.</w:t>
      </w:r>
    </w:p>
    <w:p w:rsidR="001D551E" w:rsidRPr="001D551E" w:rsidRDefault="001D551E" w:rsidP="001D551E">
      <w:pPr>
        <w:shd w:val="clear" w:color="auto" w:fill="FFFFFF"/>
        <w:spacing w:after="206" w:line="343" w:lineRule="atLeast"/>
        <w:jc w:val="both"/>
        <w:rPr>
          <w:rFonts w:ascii="Times New Roman" w:eastAsia="Times New Roman" w:hAnsi="Times New Roman" w:cs="Times New Roman"/>
          <w:b/>
          <w:color w:val="6B6B6B"/>
          <w:sz w:val="24"/>
          <w:szCs w:val="24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6B6B6B"/>
          <w:sz w:val="24"/>
          <w:szCs w:val="24"/>
          <w:lang w:eastAsia="ru-RU"/>
        </w:rPr>
        <w:t>По словам президента, предприятия могут использовать такой кредит как непосредственно на выплату зарплат сотрудников, так и на рефинансирование или на погашение ранее взятого беспроцентного кредита на зарплату.</w:t>
      </w:r>
    </w:p>
    <w:p w:rsidR="001D551E" w:rsidRPr="001D551E" w:rsidRDefault="001D551E" w:rsidP="001D551E">
      <w:pPr>
        <w:shd w:val="clear" w:color="auto" w:fill="FFFFFF"/>
        <w:spacing w:after="206" w:line="343" w:lineRule="atLeast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1D551E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>Одновременно глава государства поручил правительству строго следить за тем, чтобы получаемые кредиты направлялись работодателями в первую очередь на выплату заработной платы.</w:t>
      </w:r>
    </w:p>
    <w:p w:rsidR="001D551E" w:rsidRPr="001D551E" w:rsidRDefault="001D551E" w:rsidP="001D551E">
      <w:pPr>
        <w:shd w:val="clear" w:color="auto" w:fill="FFFFFF"/>
        <w:spacing w:line="343" w:lineRule="atLeast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proofErr w:type="gramStart"/>
      <w:r w:rsidRPr="001D551E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>«Должны быть исключены, полностью исключены и разного рода махинации вроде создания фиктивных, так называемых «бумажных» рабочих мест или рабочих мест с зарплатами ниже МРОТ», - приводит слова Владимира Путина </w:t>
      </w:r>
      <w:hyperlink r:id="rId5" w:tgtFrame="_blank" w:history="1">
        <w:r w:rsidRPr="001D551E">
          <w:rPr>
            <w:rFonts w:ascii="Times New Roman" w:eastAsia="Times New Roman" w:hAnsi="Times New Roman" w:cs="Times New Roman"/>
            <w:color w:val="CC0000"/>
            <w:sz w:val="24"/>
            <w:szCs w:val="24"/>
            <w:lang w:eastAsia="ru-RU"/>
          </w:rPr>
          <w:t>официальный сайт Кремля</w:t>
        </w:r>
      </w:hyperlink>
      <w:r w:rsidRPr="001D551E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>.</w:t>
      </w:r>
      <w:proofErr w:type="gramEnd"/>
    </w:p>
    <w:p w:rsidR="00500BA6" w:rsidRDefault="001D551E" w:rsidP="001D551E">
      <w:r w:rsidRPr="001D551E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br/>
      </w:r>
      <w:r w:rsidRPr="001D551E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br/>
      </w:r>
      <w:r w:rsidRPr="001D551E">
        <w:rPr>
          <w:rFonts w:ascii="Verdana" w:eastAsia="Times New Roman" w:hAnsi="Verdana" w:cs="Times New Roman"/>
          <w:color w:val="6B6B6B"/>
          <w:sz w:val="24"/>
          <w:szCs w:val="24"/>
          <w:shd w:val="clear" w:color="auto" w:fill="FFFFFF"/>
          <w:lang w:eastAsia="ru-RU"/>
        </w:rPr>
        <w:t>Источник: </w:t>
      </w:r>
      <w:hyperlink r:id="rId6" w:history="1">
        <w:r w:rsidRPr="001D551E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ru-RU"/>
          </w:rPr>
          <w:t>https://buh.ru/news/uchet_nalogi/110434/</w:t>
        </w:r>
      </w:hyperlink>
    </w:p>
    <w:sectPr w:rsidR="00500BA6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_pt_demi_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cy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551E"/>
    <w:rsid w:val="00050E1C"/>
    <w:rsid w:val="001D551E"/>
    <w:rsid w:val="00271C3D"/>
    <w:rsid w:val="0040492C"/>
    <w:rsid w:val="00500BA6"/>
    <w:rsid w:val="00A649C9"/>
    <w:rsid w:val="00B6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A6"/>
  </w:style>
  <w:style w:type="paragraph" w:styleId="1">
    <w:name w:val="heading 1"/>
    <w:basedOn w:val="a"/>
    <w:link w:val="10"/>
    <w:uiPriority w:val="9"/>
    <w:qFormat/>
    <w:rsid w:val="001D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post">
    <w:name w:val="data_post"/>
    <w:basedOn w:val="a0"/>
    <w:rsid w:val="001D551E"/>
  </w:style>
  <w:style w:type="character" w:customStyle="1" w:styleId="grayd">
    <w:name w:val="grayd"/>
    <w:basedOn w:val="a0"/>
    <w:rsid w:val="001D551E"/>
  </w:style>
  <w:style w:type="character" w:customStyle="1" w:styleId="views">
    <w:name w:val="views"/>
    <w:basedOn w:val="a0"/>
    <w:rsid w:val="001D551E"/>
  </w:style>
  <w:style w:type="character" w:styleId="a3">
    <w:name w:val="Hyperlink"/>
    <w:basedOn w:val="a0"/>
    <w:uiPriority w:val="99"/>
    <w:semiHidden/>
    <w:unhideWhenUsed/>
    <w:rsid w:val="001D551E"/>
    <w:rPr>
      <w:color w:val="0000FF"/>
      <w:u w:val="single"/>
    </w:rPr>
  </w:style>
  <w:style w:type="character" w:customStyle="1" w:styleId="dzenspan">
    <w:name w:val="dzen_span"/>
    <w:basedOn w:val="a0"/>
    <w:rsid w:val="001D551E"/>
  </w:style>
  <w:style w:type="paragraph" w:styleId="a4">
    <w:name w:val="Normal (Web)"/>
    <w:basedOn w:val="a"/>
    <w:uiPriority w:val="99"/>
    <w:semiHidden/>
    <w:unhideWhenUsed/>
    <w:rsid w:val="001D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8722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h.ru/news/uchet_nalogi/110434/" TargetMode="External"/><Relationship Id="rId5" Type="http://schemas.openxmlformats.org/officeDocument/2006/relationships/hyperlink" Target="http://kremlin.ru/events/president/news/633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3</cp:revision>
  <dcterms:created xsi:type="dcterms:W3CDTF">2020-05-13T11:41:00Z</dcterms:created>
  <dcterms:modified xsi:type="dcterms:W3CDTF">2020-05-13T11:50:00Z</dcterms:modified>
</cp:coreProperties>
</file>