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67" w:rsidRPr="007A4A67" w:rsidRDefault="007A4A67" w:rsidP="007A4A67">
      <w:pPr>
        <w:shd w:val="clear" w:color="auto" w:fill="FFFFFF"/>
        <w:spacing w:before="76" w:after="98" w:line="327" w:lineRule="atLeast"/>
        <w:jc w:val="center"/>
        <w:outlineLvl w:val="1"/>
        <w:rPr>
          <w:rFonts w:ascii="Times New Roman" w:eastAsia="Times New Roman" w:hAnsi="Times New Roman" w:cs="Times New Roman"/>
          <w:color w:val="053675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053675"/>
          <w:sz w:val="24"/>
          <w:szCs w:val="24"/>
          <w:lang w:eastAsia="ru-RU"/>
        </w:rPr>
        <w:t>Бизнес Поморья до 30 июня может войти в реестр МСП и воспользоваться мерами поддержки</w:t>
      </w:r>
    </w:p>
    <w:p w:rsidR="007A4A67" w:rsidRPr="007A4A67" w:rsidRDefault="007A4A67" w:rsidP="007A4A67">
      <w:pPr>
        <w:shd w:val="clear" w:color="auto" w:fill="FFFFFF"/>
        <w:spacing w:before="218" w:after="218" w:line="284" w:lineRule="atLeast"/>
        <w:ind w:firstLine="567"/>
        <w:jc w:val="both"/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>У предпринимателей Архангельской области есть возможность попасть в действующий реестр МСП до 30 июня 2020 года и воспользоваться мерами поддержки.</w:t>
      </w:r>
    </w:p>
    <w:p w:rsidR="007A4A67" w:rsidRPr="007A4A67" w:rsidRDefault="007A4A67" w:rsidP="007A4A67">
      <w:pPr>
        <w:shd w:val="clear" w:color="auto" w:fill="FFFFFF"/>
        <w:spacing w:after="0" w:line="2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эпидемиологической ситуацией в регионе правительством области был разработан план по поддержке малого и среднего бизнеса. Согласно плану, на региональном уровне уже вступил в силу ряд законов и преференций: отсрочка по уплате налога на имущество организаций, отсрочки по уплате налогов по упрощенной и патентной системе налогообложения. Кроме того, с 1 июля 2020 года на территории Архангельской области можно будет воспользоваться специальным налоговым режимом для </w:t>
      </w:r>
      <w:proofErr w:type="spellStart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самозанятых</w:t>
      </w:r>
      <w:proofErr w:type="spellEnd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7A4A67" w:rsidRPr="007A4A67" w:rsidRDefault="007A4A67" w:rsidP="007A4A67">
      <w:pPr>
        <w:shd w:val="clear" w:color="auto" w:fill="FFFFFF"/>
        <w:spacing w:after="0" w:line="2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план также включен ряд мер в части повышения доступности займов для субъектов малого и среднего предпринимательства, среди которых – расширение программ по выдаче займов в рамках деятельности региональной </w:t>
      </w:r>
      <w:proofErr w:type="spellStart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микрокредитной</w:t>
      </w:r>
      <w:proofErr w:type="spellEnd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компании «Развитие» и ГУП «ИК «Архангельск». </w:t>
      </w:r>
    </w:p>
    <w:p w:rsidR="007A4A67" w:rsidRPr="007A4A67" w:rsidRDefault="007A4A67" w:rsidP="007A4A67">
      <w:pPr>
        <w:shd w:val="clear" w:color="auto" w:fill="FFFFFF"/>
        <w:spacing w:before="131" w:after="218" w:line="2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Предприниматели Архангельской области могут воспользоваться всеми возможными государственными льготами и мерами при условии, если будут зарегистрированы в реестре МСП. </w:t>
      </w:r>
    </w:p>
    <w:p w:rsidR="007A4A67" w:rsidRPr="007A4A67" w:rsidRDefault="007A4A67" w:rsidP="007A4A67">
      <w:pPr>
        <w:shd w:val="clear" w:color="auto" w:fill="FFFFFF"/>
        <w:spacing w:after="0" w:line="2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Федеральному закону </w:t>
      </w:r>
      <w:hyperlink r:id="rId4" w:history="1">
        <w:r w:rsidRPr="007A4A67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от 8 июня 2020 года № 166-ФЗ</w:t>
        </w:r>
      </w:hyperlink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организации и индивидуальные предприниматели, которые не успели представить сведения о среднесписочной численности работников, сведения о доходах от своего бизнеса за 2018 год до 1 июля 2019 года, теперь могут закрыть «отчетный долг» до 30 июня 2020 года (включительно) и попасть в реестр МСП. </w:t>
      </w:r>
      <w:proofErr w:type="gramEnd"/>
    </w:p>
    <w:p w:rsidR="007A4A67" w:rsidRPr="007A4A67" w:rsidRDefault="007A4A67" w:rsidP="007A4A67">
      <w:pPr>
        <w:shd w:val="clear" w:color="auto" w:fill="FFFFFF"/>
        <w:spacing w:before="131" w:after="218" w:line="2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весеннему отчету по реестру, на 10 марта (до объявления в регионе режима повышенной готовности) в Архангельской области числилось 37 008 предприятий МСП; на 10 апреля численность снизилась до 36 994 юридических лиц и индивидуальных предпринимателей из сферы малого и среднего бизнеса; на 10 мая количество предприятий МСП в регионе увеличилось до 37 058.</w:t>
      </w:r>
      <w:proofErr w:type="gramEnd"/>
    </w:p>
    <w:p w:rsidR="007A4A67" w:rsidRPr="007A4A67" w:rsidRDefault="007A4A67" w:rsidP="007A4A67">
      <w:pPr>
        <w:shd w:val="clear" w:color="auto" w:fill="FFFFFF"/>
        <w:spacing w:before="131" w:after="218" w:line="26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 Наличие критерия нахождения в реестре МСП – одно из условий получения государственной поддержки малому и среднему бизнесу, – подчеркнул министр экономического развития Архангельской области Иван </w:t>
      </w:r>
      <w:proofErr w:type="spellStart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Кулявцев</w:t>
      </w:r>
      <w:proofErr w:type="spellEnd"/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– У предпринимателей, которые по тем или иным причинам не успели представить отчетность, снова появился шанс попасть в реестр МСП и воспользоваться федеральными и региональными преференциями.</w:t>
      </w:r>
    </w:p>
    <w:p w:rsidR="007A4A67" w:rsidRPr="007A4A67" w:rsidRDefault="007A4A67" w:rsidP="007A4A67">
      <w:pPr>
        <w:shd w:val="clear" w:color="auto" w:fill="FFFFFF"/>
        <w:spacing w:before="131" w:after="218" w:line="2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стоит напомнить, что реестр обновляется ежегодно. Если по состоянию на 1 июля 2020 года организация или индивидуальный предприниматель не будет соответствовать условиям отнесения к субъектам МСП (например, доход за прошлый год или численность работников окажутся выше предельных значений), то сведения о таком налогоплательщике будут исключены из реестра 10 августа 2020 года.</w:t>
      </w:r>
    </w:p>
    <w:p w:rsidR="007A4A67" w:rsidRPr="007A4A67" w:rsidRDefault="007A4A67" w:rsidP="007A4A67">
      <w:pPr>
        <w:shd w:val="clear" w:color="auto" w:fill="FFFFFF"/>
        <w:spacing w:before="131" w:after="218" w:line="312" w:lineRule="atLeast"/>
        <w:jc w:val="both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Пресс-служба министерства экономического развития Архангельской области</w:t>
      </w:r>
    </w:p>
    <w:p w:rsidR="007A4A67" w:rsidRPr="007A4A67" w:rsidRDefault="007A4A67" w:rsidP="007A4A67">
      <w:pPr>
        <w:shd w:val="clear" w:color="auto" w:fill="00ABF0"/>
        <w:spacing w:after="0" w:line="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0</w:t>
      </w:r>
    </w:p>
    <w:p w:rsidR="007A4A67" w:rsidRPr="007A4A67" w:rsidRDefault="007A4A67" w:rsidP="007A4A67">
      <w:pPr>
        <w:shd w:val="clear" w:color="auto" w:fill="41658B"/>
        <w:spacing w:after="0" w:line="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0</w:t>
      </w:r>
    </w:p>
    <w:p w:rsidR="007A4A67" w:rsidRPr="007A4A67" w:rsidRDefault="007A4A67" w:rsidP="007A4A67">
      <w:pPr>
        <w:shd w:val="clear" w:color="auto" w:fill="39579A"/>
        <w:spacing w:after="0" w:line="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0</w:t>
      </w:r>
    </w:p>
    <w:p w:rsidR="007A4A67" w:rsidRPr="007A4A67" w:rsidRDefault="007A4A67" w:rsidP="007A4A67">
      <w:pPr>
        <w:shd w:val="clear" w:color="auto" w:fill="BE3308"/>
        <w:spacing w:after="0" w:line="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A4A6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0</w:t>
      </w:r>
    </w:p>
    <w:p w:rsidR="00500BA6" w:rsidRPr="007A4A67" w:rsidRDefault="00500BA6" w:rsidP="007A4A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0BA6" w:rsidRPr="007A4A67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4A67"/>
    <w:rsid w:val="00500BA6"/>
    <w:rsid w:val="007A4A67"/>
    <w:rsid w:val="00A649C9"/>
    <w:rsid w:val="00B637E5"/>
    <w:rsid w:val="00B9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7A4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7A4A67"/>
  </w:style>
  <w:style w:type="character" w:customStyle="1" w:styleId="fe-published-day">
    <w:name w:val="fe-published-day"/>
    <w:basedOn w:val="a0"/>
    <w:rsid w:val="007A4A67"/>
  </w:style>
  <w:style w:type="character" w:styleId="a3">
    <w:name w:val="Hyperlink"/>
    <w:basedOn w:val="a0"/>
    <w:uiPriority w:val="99"/>
    <w:semiHidden/>
    <w:unhideWhenUsed/>
    <w:rsid w:val="007A4A67"/>
    <w:rPr>
      <w:color w:val="0000FF"/>
      <w:u w:val="single"/>
    </w:rPr>
  </w:style>
  <w:style w:type="character" w:customStyle="1" w:styleId="fe-published-month">
    <w:name w:val="fe-published-month"/>
    <w:basedOn w:val="a0"/>
    <w:rsid w:val="007A4A67"/>
  </w:style>
  <w:style w:type="character" w:customStyle="1" w:styleId="fe-published-time">
    <w:name w:val="fe-published-time"/>
    <w:basedOn w:val="a0"/>
    <w:rsid w:val="007A4A67"/>
  </w:style>
  <w:style w:type="character" w:customStyle="1" w:styleId="fe-item-tags">
    <w:name w:val="fe-item-tags"/>
    <w:basedOn w:val="a0"/>
    <w:rsid w:val="007A4A67"/>
  </w:style>
  <w:style w:type="paragraph" w:styleId="a4">
    <w:name w:val="Normal (Web)"/>
    <w:basedOn w:val="a"/>
    <w:uiPriority w:val="99"/>
    <w:semiHidden/>
    <w:unhideWhenUsed/>
    <w:rsid w:val="007A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7A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183">
          <w:marLeft w:val="10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2422">
              <w:marLeft w:val="10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246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248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476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477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608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1</cp:revision>
  <dcterms:created xsi:type="dcterms:W3CDTF">2020-06-11T09:42:00Z</dcterms:created>
  <dcterms:modified xsi:type="dcterms:W3CDTF">2020-06-11T09:44:00Z</dcterms:modified>
</cp:coreProperties>
</file>